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FB4" w:rsidRPr="00573F3B" w:rsidRDefault="00950FB4" w:rsidP="00950FB4">
      <w:pPr>
        <w:spacing w:after="0"/>
        <w:jc w:val="right"/>
        <w:rPr>
          <w:rFonts w:ascii="Century Gothic" w:hAnsi="Century Gothic" w:cs="Courier New"/>
          <w:sz w:val="16"/>
          <w:szCs w:val="20"/>
          <w:lang w:val="en-GB"/>
        </w:rPr>
      </w:pPr>
      <w:bookmarkStart w:id="0" w:name="_Hlk491765596"/>
      <w:bookmarkEnd w:id="0"/>
      <w:r w:rsidRPr="00573F3B">
        <w:rPr>
          <w:rFonts w:ascii="Century Gothic" w:hAnsi="Century Gothic" w:cs="Courier New"/>
          <w:sz w:val="16"/>
          <w:szCs w:val="20"/>
          <w:lang w:val="en-GB" w:eastAsia="pl-PL"/>
        </w:rPr>
        <w:drawing>
          <wp:anchor distT="0" distB="0" distL="114300" distR="114300" simplePos="0" relativeHeight="251660288" behindDoc="0" locked="0" layoutInCell="1" allowOverlap="1">
            <wp:simplePos x="0" y="0"/>
            <wp:positionH relativeFrom="column">
              <wp:posOffset>62230</wp:posOffset>
            </wp:positionH>
            <wp:positionV relativeFrom="paragraph">
              <wp:posOffset>43180</wp:posOffset>
            </wp:positionV>
            <wp:extent cx="847725" cy="790575"/>
            <wp:effectExtent l="19050" t="0" r="9525" b="0"/>
            <wp:wrapNone/>
            <wp:docPr id="4" name="Obraz 2" descr="C:\Documents and Settings\Kumiria biuro\Pulpit\Grfiki\logo czarn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umiria biuro\Pulpit\Grfiki\logo czarne_transparent.png"/>
                    <pic:cNvPicPr>
                      <a:picLocks noChangeAspect="1" noChangeArrowheads="1"/>
                    </pic:cNvPicPr>
                  </pic:nvPicPr>
                  <pic:blipFill>
                    <a:blip r:embed="rId7" cstate="print"/>
                    <a:srcRect/>
                    <a:stretch>
                      <a:fillRect/>
                    </a:stretch>
                  </pic:blipFill>
                  <pic:spPr bwMode="auto">
                    <a:xfrm>
                      <a:off x="0" y="0"/>
                      <a:ext cx="847725" cy="790575"/>
                    </a:xfrm>
                    <a:prstGeom prst="rect">
                      <a:avLst/>
                    </a:prstGeom>
                    <a:noFill/>
                    <a:ln w="9525">
                      <a:noFill/>
                      <a:miter lim="800000"/>
                      <a:headEnd/>
                      <a:tailEnd/>
                    </a:ln>
                  </pic:spPr>
                </pic:pic>
              </a:graphicData>
            </a:graphic>
          </wp:anchor>
        </w:drawing>
      </w:r>
    </w:p>
    <w:p w:rsidR="00623454" w:rsidRPr="00573F3B" w:rsidRDefault="00A66B5D" w:rsidP="00EF5CE8">
      <w:pPr>
        <w:spacing w:after="240"/>
        <w:jc w:val="center"/>
        <w:rPr>
          <w:rFonts w:ascii="Century Gothic" w:hAnsi="Century Gothic" w:cs="Courier New"/>
          <w:b/>
          <w:sz w:val="36"/>
          <w:lang w:val="en-GB"/>
        </w:rPr>
      </w:pPr>
      <w:r w:rsidRPr="00573F3B">
        <w:rPr>
          <w:rFonts w:ascii="Century Gothic" w:hAnsi="Century Gothic" w:cs="Courier New"/>
          <w:b/>
          <w:sz w:val="36"/>
          <w:lang w:val="en-GB"/>
        </w:rPr>
        <w:t>TECHNICAL DATA SHEET</w:t>
      </w:r>
    </w:p>
    <w:p w:rsidR="003829F8" w:rsidRPr="00573F3B" w:rsidRDefault="00A66B5D" w:rsidP="003829F8">
      <w:pPr>
        <w:spacing w:before="240" w:after="600"/>
        <w:jc w:val="center"/>
        <w:rPr>
          <w:rFonts w:ascii="Century Gothic" w:hAnsi="Century Gothic"/>
          <w:b/>
          <w:sz w:val="28"/>
          <w:lang w:val="en-GB"/>
        </w:rPr>
      </w:pPr>
      <w:r w:rsidRPr="00573F3B">
        <w:rPr>
          <w:rFonts w:ascii="Century Gothic" w:hAnsi="Century Gothic"/>
          <w:b/>
          <w:sz w:val="28"/>
          <w:lang w:val="en-GB"/>
        </w:rPr>
        <w:t>Molybdenum Grease</w:t>
      </w:r>
    </w:p>
    <w:p w:rsidR="009E22FA" w:rsidRPr="00573F3B" w:rsidRDefault="00CE0976" w:rsidP="00D543C3">
      <w:pPr>
        <w:pBdr>
          <w:top w:val="single" w:sz="4" w:space="1" w:color="auto"/>
          <w:bottom w:val="single" w:sz="4" w:space="1" w:color="auto"/>
        </w:pBdr>
        <w:shd w:val="clear" w:color="auto" w:fill="FF6565"/>
        <w:rPr>
          <w:rFonts w:ascii="Century Gothic" w:hAnsi="Century Gothic"/>
          <w:b/>
          <w:lang w:val="en-GB"/>
        </w:rPr>
      </w:pPr>
      <w:r w:rsidRPr="00573F3B">
        <w:rPr>
          <w:rFonts w:ascii="Century Gothic" w:hAnsi="Century Gothic"/>
          <w:b/>
          <w:lang w:val="en-GB"/>
        </w:rPr>
        <w:t xml:space="preserve"> </w:t>
      </w:r>
      <w:r w:rsidR="00DA026C" w:rsidRPr="00573F3B">
        <w:rPr>
          <w:rFonts w:ascii="Century Gothic" w:hAnsi="Century Gothic"/>
          <w:b/>
          <w:lang w:val="en-GB"/>
        </w:rPr>
        <w:t>APPLICATION:</w:t>
      </w:r>
    </w:p>
    <w:p w:rsidR="009E22FA" w:rsidRPr="00573F3B" w:rsidRDefault="005F455C" w:rsidP="009E22FA">
      <w:pPr>
        <w:jc w:val="both"/>
        <w:rPr>
          <w:rFonts w:ascii="Century Gothic" w:hAnsi="Century Gothic" w:cs="Tahoma"/>
          <w:sz w:val="18"/>
          <w:lang w:val="en-GB"/>
        </w:rPr>
      </w:pPr>
      <w:r w:rsidRPr="00573F3B">
        <w:rPr>
          <w:rFonts w:ascii="Century Gothic" w:hAnsi="Century Gothic"/>
          <w:sz w:val="20"/>
          <w:lang w:val="en-GB"/>
        </w:rPr>
        <w:drawing>
          <wp:anchor distT="0" distB="0" distL="114300" distR="114300" simplePos="0" relativeHeight="251661312" behindDoc="1" locked="0" layoutInCell="1" allowOverlap="1" wp14:anchorId="6EECF866">
            <wp:simplePos x="0" y="0"/>
            <wp:positionH relativeFrom="column">
              <wp:posOffset>4367530</wp:posOffset>
            </wp:positionH>
            <wp:positionV relativeFrom="paragraph">
              <wp:posOffset>22225</wp:posOffset>
            </wp:positionV>
            <wp:extent cx="1342390" cy="2352675"/>
            <wp:effectExtent l="0" t="0" r="0" b="9525"/>
            <wp:wrapTight wrapText="bothSides">
              <wp:wrapPolygon edited="0">
                <wp:start x="0" y="0"/>
                <wp:lineTo x="0" y="21513"/>
                <wp:lineTo x="21150" y="21513"/>
                <wp:lineTo x="21150" y="0"/>
                <wp:lineTo x="0" y="0"/>
              </wp:wrapPolygon>
            </wp:wrapTight>
            <wp:docPr id="1" name="Obraz 1" descr="C:\Users\Kamil_2\AppData\Local\Microsoft\Windows\INetCache\Content.Word\IMG_20170608_135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_2\AppData\Local\Microsoft\Windows\INetCache\Content.Word\IMG_20170608_135416.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rcRect l="14501" t="2250" r="14972" b="5124"/>
                    <a:stretch/>
                  </pic:blipFill>
                  <pic:spPr bwMode="auto">
                    <a:xfrm>
                      <a:off x="0" y="0"/>
                      <a:ext cx="1342390" cy="2352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5DD5" w:rsidRPr="00573F3B">
        <w:rPr>
          <w:rFonts w:ascii="Century Gothic" w:hAnsi="Century Gothic"/>
          <w:sz w:val="20"/>
          <w:lang w:val="en-GB"/>
        </w:rPr>
        <w:t xml:space="preserve">The product is intended for the lubrication of roller and slide bearings as well as device parts operating at high temperatures (up to </w:t>
      </w:r>
      <w:r w:rsidRPr="00573F3B">
        <w:rPr>
          <w:rFonts w:ascii="Century Gothic" w:hAnsi="Century Gothic"/>
          <w:sz w:val="20"/>
          <w:lang w:val="en-GB"/>
        </w:rPr>
        <w:t>200°C)</w:t>
      </w:r>
      <w:r w:rsidR="00B25DD5" w:rsidRPr="00573F3B">
        <w:rPr>
          <w:rFonts w:ascii="Century Gothic" w:hAnsi="Century Gothic"/>
          <w:sz w:val="20"/>
          <w:lang w:val="en-GB"/>
        </w:rPr>
        <w:t xml:space="preserve">, including those that are exposed to high loads. It is ideal for the regular conservation of guide bars, chains, hinges, etc. It is highly resistant to the effects of water and water vapour. </w:t>
      </w:r>
      <w:r w:rsidRPr="00573F3B">
        <w:rPr>
          <w:rFonts w:ascii="Century Gothic" w:hAnsi="Century Gothic"/>
          <w:sz w:val="20"/>
          <w:lang w:val="en-GB"/>
        </w:rPr>
        <w:t xml:space="preserve"> </w:t>
      </w:r>
    </w:p>
    <w:p w:rsidR="00B73661" w:rsidRPr="00573F3B" w:rsidRDefault="00CE0976" w:rsidP="00D543C3">
      <w:pPr>
        <w:pBdr>
          <w:top w:val="single" w:sz="4" w:space="1" w:color="auto"/>
          <w:bottom w:val="single" w:sz="4" w:space="1" w:color="auto"/>
        </w:pBdr>
        <w:shd w:val="clear" w:color="auto" w:fill="FF6565"/>
        <w:spacing w:before="240"/>
        <w:jc w:val="both"/>
        <w:rPr>
          <w:rFonts w:ascii="Century Gothic" w:hAnsi="Century Gothic" w:cs="Tahoma"/>
          <w:b/>
          <w:lang w:val="en-GB"/>
        </w:rPr>
      </w:pPr>
      <w:r w:rsidRPr="00573F3B">
        <w:rPr>
          <w:rFonts w:ascii="Century Gothic" w:hAnsi="Century Gothic" w:cs="Tahoma"/>
          <w:b/>
          <w:lang w:val="en-GB"/>
        </w:rPr>
        <w:t xml:space="preserve"> </w:t>
      </w:r>
      <w:r w:rsidR="00DA026C" w:rsidRPr="00573F3B">
        <w:rPr>
          <w:rFonts w:ascii="Century Gothic" w:hAnsi="Century Gothic" w:cs="Tahoma"/>
          <w:b/>
          <w:lang w:val="en-GB"/>
        </w:rPr>
        <w:t>EFFECTS:</w:t>
      </w:r>
    </w:p>
    <w:p w:rsidR="00D543C3" w:rsidRPr="00573F3B" w:rsidRDefault="00B25DD5" w:rsidP="00D543C3">
      <w:pPr>
        <w:numPr>
          <w:ilvl w:val="0"/>
          <w:numId w:val="1"/>
        </w:numPr>
        <w:shd w:val="clear" w:color="auto" w:fill="FFFFFF"/>
        <w:spacing w:before="100" w:beforeAutospacing="1" w:after="100" w:afterAutospacing="1"/>
        <w:rPr>
          <w:rFonts w:ascii="Century Gothic" w:eastAsia="Times New Roman" w:hAnsi="Century Gothic" w:cs="Times New Roman"/>
          <w:color w:val="000000" w:themeColor="text1"/>
          <w:szCs w:val="23"/>
          <w:lang w:val="en-GB" w:eastAsia="pl-PL"/>
        </w:rPr>
      </w:pPr>
      <w:r w:rsidRPr="00573F3B">
        <w:rPr>
          <w:rFonts w:ascii="Century Gothic" w:eastAsia="Times New Roman" w:hAnsi="Century Gothic" w:cs="Times New Roman"/>
          <w:color w:val="000000" w:themeColor="text1"/>
          <w:szCs w:val="23"/>
          <w:lang w:val="en-GB" w:eastAsia="pl-PL"/>
        </w:rPr>
        <w:t>r</w:t>
      </w:r>
      <w:r w:rsidR="00246500" w:rsidRPr="00573F3B">
        <w:rPr>
          <w:rFonts w:ascii="Century Gothic" w:eastAsia="Times New Roman" w:hAnsi="Century Gothic" w:cs="Times New Roman"/>
          <w:color w:val="000000" w:themeColor="text1"/>
          <w:szCs w:val="23"/>
          <w:lang w:val="en-GB" w:eastAsia="pl-PL"/>
        </w:rPr>
        <w:t>educes vibrations</w:t>
      </w:r>
      <w:r w:rsidR="00D543C3" w:rsidRPr="00573F3B">
        <w:rPr>
          <w:rFonts w:ascii="Century Gothic" w:eastAsia="Times New Roman" w:hAnsi="Century Gothic" w:cs="Times New Roman"/>
          <w:color w:val="000000" w:themeColor="text1"/>
          <w:szCs w:val="23"/>
          <w:lang w:val="en-GB" w:eastAsia="pl-PL"/>
        </w:rPr>
        <w:t>;</w:t>
      </w:r>
    </w:p>
    <w:p w:rsidR="00E42387" w:rsidRPr="00573F3B" w:rsidRDefault="00B25DD5" w:rsidP="00E42387">
      <w:pPr>
        <w:numPr>
          <w:ilvl w:val="0"/>
          <w:numId w:val="1"/>
        </w:numPr>
        <w:shd w:val="clear" w:color="auto" w:fill="FFFFFF"/>
        <w:spacing w:before="100" w:beforeAutospacing="1" w:after="100" w:afterAutospacing="1"/>
        <w:rPr>
          <w:rFonts w:ascii="Century Gothic" w:eastAsia="Times New Roman" w:hAnsi="Century Gothic" w:cs="Times New Roman"/>
          <w:color w:val="000000" w:themeColor="text1"/>
          <w:szCs w:val="23"/>
          <w:lang w:val="en-GB" w:eastAsia="pl-PL"/>
        </w:rPr>
      </w:pPr>
      <w:r w:rsidRPr="00573F3B">
        <w:rPr>
          <w:rFonts w:ascii="Century Gothic" w:eastAsia="Times New Roman" w:hAnsi="Century Gothic" w:cs="Times New Roman"/>
          <w:color w:val="000000" w:themeColor="text1"/>
          <w:szCs w:val="23"/>
          <w:lang w:val="en-GB" w:eastAsia="pl-PL"/>
        </w:rPr>
        <w:t>w</w:t>
      </w:r>
      <w:r w:rsidR="00246500" w:rsidRPr="00573F3B">
        <w:rPr>
          <w:rFonts w:ascii="Century Gothic" w:eastAsia="Times New Roman" w:hAnsi="Century Gothic" w:cs="Times New Roman"/>
          <w:color w:val="000000" w:themeColor="text1"/>
          <w:szCs w:val="23"/>
          <w:lang w:val="en-GB" w:eastAsia="pl-PL"/>
        </w:rPr>
        <w:t>orks at high temperatures</w:t>
      </w:r>
      <w:r w:rsidR="00E42387" w:rsidRPr="00573F3B">
        <w:rPr>
          <w:rFonts w:ascii="Century Gothic" w:eastAsia="Times New Roman" w:hAnsi="Century Gothic" w:cs="Times New Roman"/>
          <w:color w:val="000000" w:themeColor="text1"/>
          <w:szCs w:val="23"/>
          <w:lang w:val="en-GB" w:eastAsia="pl-PL"/>
        </w:rPr>
        <w:t>;</w:t>
      </w:r>
    </w:p>
    <w:p w:rsidR="00125A01" w:rsidRPr="00573F3B" w:rsidRDefault="00B25DD5" w:rsidP="00125A01">
      <w:pPr>
        <w:numPr>
          <w:ilvl w:val="0"/>
          <w:numId w:val="1"/>
        </w:numPr>
        <w:shd w:val="clear" w:color="auto" w:fill="FFFFFF"/>
        <w:spacing w:before="100" w:beforeAutospacing="1" w:after="100" w:afterAutospacing="1"/>
        <w:rPr>
          <w:rFonts w:ascii="Century Gothic" w:eastAsia="Times New Roman" w:hAnsi="Century Gothic" w:cs="Times New Roman"/>
          <w:color w:val="000000" w:themeColor="text1"/>
          <w:szCs w:val="23"/>
          <w:lang w:val="en-GB" w:eastAsia="pl-PL"/>
        </w:rPr>
      </w:pPr>
      <w:r w:rsidRPr="00573F3B">
        <w:rPr>
          <w:rFonts w:ascii="Century Gothic" w:eastAsia="Times New Roman" w:hAnsi="Century Gothic" w:cs="Times New Roman"/>
          <w:color w:val="000000" w:themeColor="text1"/>
          <w:szCs w:val="23"/>
          <w:lang w:val="en-GB" w:eastAsia="pl-PL"/>
        </w:rPr>
        <w:t>d</w:t>
      </w:r>
      <w:r w:rsidR="00246500" w:rsidRPr="00573F3B">
        <w:rPr>
          <w:rFonts w:ascii="Century Gothic" w:eastAsia="Times New Roman" w:hAnsi="Century Gothic" w:cs="Times New Roman"/>
          <w:color w:val="000000" w:themeColor="text1"/>
          <w:szCs w:val="23"/>
          <w:lang w:val="en-GB" w:eastAsia="pl-PL"/>
        </w:rPr>
        <w:t>isplaces water, prevents corrosion</w:t>
      </w:r>
      <w:r w:rsidR="00125A01" w:rsidRPr="00573F3B">
        <w:rPr>
          <w:rFonts w:ascii="Century Gothic" w:eastAsia="Times New Roman" w:hAnsi="Century Gothic" w:cs="Times New Roman"/>
          <w:color w:val="000000" w:themeColor="text1"/>
          <w:szCs w:val="23"/>
          <w:lang w:val="en-GB" w:eastAsia="pl-PL"/>
        </w:rPr>
        <w:t>;</w:t>
      </w:r>
    </w:p>
    <w:p w:rsidR="003C4F09" w:rsidRPr="00573F3B" w:rsidRDefault="00B25DD5" w:rsidP="00125A01">
      <w:pPr>
        <w:numPr>
          <w:ilvl w:val="0"/>
          <w:numId w:val="1"/>
        </w:numPr>
        <w:shd w:val="clear" w:color="auto" w:fill="FFFFFF"/>
        <w:spacing w:before="100" w:beforeAutospacing="1" w:after="100" w:afterAutospacing="1"/>
        <w:rPr>
          <w:rFonts w:ascii="Century Gothic" w:eastAsia="Times New Roman" w:hAnsi="Century Gothic" w:cs="Times New Roman"/>
          <w:color w:val="000000" w:themeColor="text1"/>
          <w:szCs w:val="23"/>
          <w:lang w:val="en-GB" w:eastAsia="pl-PL"/>
        </w:rPr>
      </w:pPr>
      <w:r w:rsidRPr="00573F3B">
        <w:rPr>
          <w:rFonts w:ascii="Century Gothic" w:eastAsia="Times New Roman" w:hAnsi="Century Gothic" w:cs="Times New Roman"/>
          <w:color w:val="000000" w:themeColor="text1"/>
          <w:szCs w:val="23"/>
          <w:lang w:val="en-GB" w:eastAsia="pl-PL"/>
        </w:rPr>
        <w:t>prevents elements from binding or seizing</w:t>
      </w:r>
      <w:r w:rsidR="003C4F09" w:rsidRPr="00573F3B">
        <w:rPr>
          <w:rFonts w:ascii="Century Gothic" w:eastAsia="Times New Roman" w:hAnsi="Century Gothic" w:cs="Times New Roman"/>
          <w:color w:val="000000" w:themeColor="text1"/>
          <w:szCs w:val="23"/>
          <w:lang w:val="en-GB" w:eastAsia="pl-PL"/>
        </w:rPr>
        <w:t>;</w:t>
      </w:r>
    </w:p>
    <w:p w:rsidR="003C4F09" w:rsidRPr="00573F3B" w:rsidRDefault="00B25DD5" w:rsidP="003C4F09">
      <w:pPr>
        <w:numPr>
          <w:ilvl w:val="0"/>
          <w:numId w:val="1"/>
        </w:numPr>
        <w:shd w:val="clear" w:color="auto" w:fill="FFFFFF"/>
        <w:spacing w:before="100" w:beforeAutospacing="1" w:after="100" w:afterAutospacing="1"/>
        <w:rPr>
          <w:rFonts w:ascii="Century Gothic" w:eastAsia="Times New Roman" w:hAnsi="Century Gothic" w:cs="Times New Roman"/>
          <w:color w:val="000000" w:themeColor="text1"/>
          <w:szCs w:val="23"/>
          <w:lang w:val="en-GB" w:eastAsia="pl-PL"/>
        </w:rPr>
      </w:pPr>
      <w:r w:rsidRPr="00573F3B">
        <w:rPr>
          <w:rFonts w:ascii="Century Gothic" w:eastAsia="Times New Roman" w:hAnsi="Century Gothic" w:cs="Times New Roman"/>
          <w:color w:val="000000" w:themeColor="text1"/>
          <w:szCs w:val="23"/>
          <w:lang w:val="en-GB" w:eastAsia="pl-PL"/>
        </w:rPr>
        <w:t xml:space="preserve">reduces friction and eases elements that cooperate </w:t>
      </w:r>
      <w:r w:rsidR="003524A5" w:rsidRPr="00573F3B">
        <w:rPr>
          <w:rFonts w:ascii="Century Gothic" w:eastAsia="Times New Roman" w:hAnsi="Century Gothic" w:cs="Times New Roman"/>
          <w:color w:val="000000" w:themeColor="text1"/>
          <w:szCs w:val="23"/>
          <w:lang w:val="en-GB" w:eastAsia="pl-PL"/>
        </w:rPr>
        <w:t>inside of</w:t>
      </w:r>
      <w:r w:rsidRPr="00573F3B">
        <w:rPr>
          <w:rFonts w:ascii="Century Gothic" w:eastAsia="Times New Roman" w:hAnsi="Century Gothic" w:cs="Times New Roman"/>
          <w:color w:val="000000" w:themeColor="text1"/>
          <w:szCs w:val="23"/>
          <w:lang w:val="en-GB" w:eastAsia="pl-PL"/>
        </w:rPr>
        <w:t xml:space="preserve"> mechanisms</w:t>
      </w:r>
      <w:r w:rsidR="003C4F09" w:rsidRPr="00573F3B">
        <w:rPr>
          <w:rFonts w:ascii="Century Gothic" w:eastAsia="Times New Roman" w:hAnsi="Century Gothic" w:cs="Times New Roman"/>
          <w:color w:val="000000" w:themeColor="text1"/>
          <w:szCs w:val="23"/>
          <w:lang w:val="en-GB" w:eastAsia="pl-PL"/>
        </w:rPr>
        <w:t>;</w:t>
      </w:r>
    </w:p>
    <w:p w:rsidR="00125A01" w:rsidRPr="00573F3B" w:rsidRDefault="00B25DD5" w:rsidP="00125A01">
      <w:pPr>
        <w:numPr>
          <w:ilvl w:val="0"/>
          <w:numId w:val="1"/>
        </w:numPr>
        <w:shd w:val="clear" w:color="auto" w:fill="FFFFFF"/>
        <w:spacing w:before="100" w:beforeAutospacing="1" w:after="100" w:afterAutospacing="1"/>
        <w:rPr>
          <w:rFonts w:ascii="Century Gothic" w:eastAsia="Times New Roman" w:hAnsi="Century Gothic" w:cs="Times New Roman"/>
          <w:color w:val="000000" w:themeColor="text1"/>
          <w:szCs w:val="23"/>
          <w:lang w:val="en-GB" w:eastAsia="pl-PL"/>
        </w:rPr>
      </w:pPr>
      <w:r w:rsidRPr="00573F3B">
        <w:rPr>
          <w:rFonts w:ascii="Century Gothic" w:eastAsia="Times New Roman" w:hAnsi="Century Gothic" w:cs="Times New Roman"/>
          <w:color w:val="000000" w:themeColor="text1"/>
          <w:szCs w:val="23"/>
          <w:lang w:val="en-GB" w:eastAsia="pl-PL"/>
        </w:rPr>
        <w:t>limits the wear of parts that operate at high speed</w:t>
      </w:r>
      <w:r w:rsidR="002D1FA7" w:rsidRPr="00573F3B">
        <w:rPr>
          <w:rFonts w:ascii="Century Gothic" w:eastAsia="Times New Roman" w:hAnsi="Century Gothic" w:cs="Times New Roman"/>
          <w:color w:val="000000" w:themeColor="text1"/>
          <w:szCs w:val="23"/>
          <w:lang w:val="en-GB" w:eastAsia="pl-PL"/>
        </w:rPr>
        <w:t>s</w:t>
      </w:r>
      <w:r w:rsidR="00592C54" w:rsidRPr="00573F3B">
        <w:rPr>
          <w:rFonts w:ascii="Century Gothic" w:eastAsia="Times New Roman" w:hAnsi="Century Gothic" w:cs="Times New Roman"/>
          <w:color w:val="000000" w:themeColor="text1"/>
          <w:szCs w:val="23"/>
          <w:lang w:val="en-GB" w:eastAsia="pl-PL"/>
        </w:rPr>
        <w:t>;</w:t>
      </w:r>
    </w:p>
    <w:p w:rsidR="003C4F09" w:rsidRPr="00573F3B" w:rsidRDefault="00B25DD5" w:rsidP="003C4F09">
      <w:pPr>
        <w:numPr>
          <w:ilvl w:val="0"/>
          <w:numId w:val="1"/>
        </w:numPr>
        <w:shd w:val="clear" w:color="auto" w:fill="FFFFFF"/>
        <w:spacing w:before="100" w:beforeAutospacing="1" w:after="100" w:afterAutospacing="1"/>
        <w:rPr>
          <w:rFonts w:ascii="Century Gothic" w:eastAsia="Times New Roman" w:hAnsi="Century Gothic" w:cs="Times New Roman"/>
          <w:color w:val="000000" w:themeColor="text1"/>
          <w:szCs w:val="23"/>
          <w:lang w:val="en-GB" w:eastAsia="pl-PL"/>
        </w:rPr>
      </w:pPr>
      <w:r w:rsidRPr="00573F3B">
        <w:rPr>
          <w:rFonts w:ascii="Century Gothic" w:eastAsia="Times New Roman" w:hAnsi="Century Gothic" w:cs="Times New Roman"/>
          <w:color w:val="000000" w:themeColor="text1"/>
          <w:szCs w:val="23"/>
          <w:lang w:val="en-GB" w:eastAsia="pl-PL"/>
        </w:rPr>
        <w:t xml:space="preserve">provides good resistance to </w:t>
      </w:r>
      <w:r w:rsidR="007103A8" w:rsidRPr="00573F3B">
        <w:rPr>
          <w:rFonts w:ascii="Century Gothic" w:eastAsia="Times New Roman" w:hAnsi="Century Gothic" w:cs="Times New Roman"/>
          <w:color w:val="000000" w:themeColor="text1"/>
          <w:szCs w:val="23"/>
          <w:lang w:val="en-GB" w:eastAsia="pl-PL"/>
        </w:rPr>
        <w:t>alternating</w:t>
      </w:r>
      <w:r w:rsidRPr="00573F3B">
        <w:rPr>
          <w:rFonts w:ascii="Century Gothic" w:eastAsia="Times New Roman" w:hAnsi="Century Gothic" w:cs="Times New Roman"/>
          <w:color w:val="000000" w:themeColor="text1"/>
          <w:szCs w:val="23"/>
          <w:lang w:val="en-GB" w:eastAsia="pl-PL"/>
        </w:rPr>
        <w:t xml:space="preserve"> operational temperatures</w:t>
      </w:r>
      <w:r w:rsidR="003C4F09" w:rsidRPr="00573F3B">
        <w:rPr>
          <w:rFonts w:ascii="Century Gothic" w:eastAsia="Times New Roman" w:hAnsi="Century Gothic" w:cs="Times New Roman"/>
          <w:color w:val="000000" w:themeColor="text1"/>
          <w:szCs w:val="23"/>
          <w:lang w:val="en-GB" w:eastAsia="pl-PL"/>
        </w:rPr>
        <w:t>;</w:t>
      </w:r>
    </w:p>
    <w:p w:rsidR="003C4F09" w:rsidRPr="00573F3B" w:rsidRDefault="00B25DD5" w:rsidP="003C4F09">
      <w:pPr>
        <w:numPr>
          <w:ilvl w:val="0"/>
          <w:numId w:val="1"/>
        </w:numPr>
        <w:shd w:val="clear" w:color="auto" w:fill="FFFFFF"/>
        <w:spacing w:before="100" w:beforeAutospacing="1" w:after="100" w:afterAutospacing="1"/>
        <w:rPr>
          <w:rFonts w:ascii="Century Gothic" w:eastAsia="Times New Roman" w:hAnsi="Century Gothic" w:cs="Times New Roman"/>
          <w:color w:val="000000" w:themeColor="text1"/>
          <w:szCs w:val="23"/>
          <w:lang w:val="en-GB" w:eastAsia="pl-PL"/>
        </w:rPr>
      </w:pPr>
      <w:r w:rsidRPr="00573F3B">
        <w:rPr>
          <w:rFonts w:ascii="Century Gothic" w:eastAsia="Times New Roman" w:hAnsi="Century Gothic" w:cs="Times New Roman"/>
          <w:color w:val="000000" w:themeColor="text1"/>
          <w:szCs w:val="23"/>
          <w:lang w:val="en-GB" w:eastAsia="pl-PL"/>
        </w:rPr>
        <w:t>protects against contaminants</w:t>
      </w:r>
      <w:r w:rsidR="00E42387" w:rsidRPr="00573F3B">
        <w:rPr>
          <w:rFonts w:ascii="Century Gothic" w:eastAsia="Times New Roman" w:hAnsi="Century Gothic" w:cs="Times New Roman"/>
          <w:color w:val="000000" w:themeColor="text1"/>
          <w:szCs w:val="23"/>
          <w:lang w:val="en-GB" w:eastAsia="pl-PL"/>
        </w:rPr>
        <w:t>.</w:t>
      </w:r>
    </w:p>
    <w:p w:rsidR="009E22FA" w:rsidRPr="00573F3B" w:rsidRDefault="00F93629" w:rsidP="00D543C3">
      <w:pPr>
        <w:pBdr>
          <w:top w:val="single" w:sz="4" w:space="1" w:color="auto"/>
          <w:bottom w:val="single" w:sz="4" w:space="1" w:color="auto"/>
        </w:pBdr>
        <w:shd w:val="clear" w:color="auto" w:fill="FF6565"/>
        <w:spacing w:before="360"/>
        <w:rPr>
          <w:rFonts w:ascii="Century Gothic" w:hAnsi="Century Gothic" w:cs="Tahoma"/>
          <w:b/>
          <w:lang w:val="en-GB"/>
        </w:rPr>
      </w:pPr>
      <w:r w:rsidRPr="00573F3B">
        <w:rPr>
          <w:rFonts w:ascii="Century Gothic" w:hAnsi="Century Gothic" w:cs="Tahoma"/>
          <w:b/>
          <w:lang w:val="en-GB"/>
        </w:rPr>
        <w:t xml:space="preserve"> </w:t>
      </w:r>
      <w:r w:rsidR="00DA026C" w:rsidRPr="00573F3B">
        <w:rPr>
          <w:rFonts w:ascii="Century Gothic" w:hAnsi="Century Gothic" w:cs="Tahoma"/>
          <w:b/>
          <w:lang w:val="en-GB"/>
        </w:rPr>
        <w:t>PHYSICAL AND CHEMICAL PROPERTIES:</w:t>
      </w:r>
    </w:p>
    <w:p w:rsidR="00093D57" w:rsidRPr="00573F3B" w:rsidRDefault="00791528" w:rsidP="00AB3F85">
      <w:pPr>
        <w:tabs>
          <w:tab w:val="left" w:pos="4536"/>
        </w:tabs>
        <w:spacing w:after="0"/>
        <w:rPr>
          <w:rFonts w:ascii="Century Gothic" w:hAnsi="Century Gothic" w:cs="Tahoma"/>
          <w:sz w:val="20"/>
          <w:lang w:val="en-GB"/>
        </w:rPr>
      </w:pPr>
      <w:r w:rsidRPr="00573F3B">
        <w:rPr>
          <w:rFonts w:ascii="Century Gothic" w:hAnsi="Century Gothic" w:cs="Tahoma"/>
          <w:sz w:val="20"/>
          <w:lang w:val="en-GB"/>
        </w:rPr>
        <w:t>physical state:</w:t>
      </w:r>
      <w:r w:rsidR="00093D57" w:rsidRPr="00573F3B">
        <w:rPr>
          <w:rFonts w:ascii="Century Gothic" w:hAnsi="Century Gothic" w:cs="Tahoma"/>
          <w:sz w:val="20"/>
          <w:lang w:val="en-GB"/>
        </w:rPr>
        <w:t xml:space="preserve"> </w:t>
      </w:r>
      <w:r w:rsidR="00093D57" w:rsidRPr="00573F3B">
        <w:rPr>
          <w:rFonts w:ascii="Century Gothic" w:hAnsi="Century Gothic" w:cs="Tahoma"/>
          <w:sz w:val="20"/>
          <w:lang w:val="en-GB"/>
        </w:rPr>
        <w:tab/>
      </w:r>
      <w:r w:rsidR="00246500" w:rsidRPr="00573F3B">
        <w:rPr>
          <w:rFonts w:ascii="Century Gothic" w:hAnsi="Century Gothic" w:cs="Tahoma"/>
          <w:sz w:val="20"/>
          <w:lang w:val="en-GB"/>
        </w:rPr>
        <w:t>aerosol</w:t>
      </w:r>
    </w:p>
    <w:p w:rsidR="00093D57" w:rsidRPr="00573F3B" w:rsidRDefault="00246500" w:rsidP="00AB3F85">
      <w:pPr>
        <w:tabs>
          <w:tab w:val="left" w:pos="4536"/>
        </w:tabs>
        <w:spacing w:after="0"/>
        <w:rPr>
          <w:rFonts w:ascii="Century Gothic" w:hAnsi="Century Gothic" w:cs="Tahoma"/>
          <w:sz w:val="20"/>
          <w:lang w:val="en-GB"/>
        </w:rPr>
      </w:pPr>
      <w:r w:rsidRPr="00573F3B">
        <w:rPr>
          <w:rFonts w:ascii="Century Gothic" w:hAnsi="Century Gothic" w:cs="Tahoma"/>
          <w:sz w:val="20"/>
          <w:lang w:val="en-GB"/>
        </w:rPr>
        <w:t>colour</w:t>
      </w:r>
      <w:r w:rsidR="00093D57" w:rsidRPr="00573F3B">
        <w:rPr>
          <w:rFonts w:ascii="Century Gothic" w:hAnsi="Century Gothic" w:cs="Tahoma"/>
          <w:sz w:val="20"/>
          <w:lang w:val="en-GB"/>
        </w:rPr>
        <w:t xml:space="preserve">: </w:t>
      </w:r>
      <w:r w:rsidR="00093D57" w:rsidRPr="00573F3B">
        <w:rPr>
          <w:rFonts w:ascii="Century Gothic" w:hAnsi="Century Gothic" w:cs="Tahoma"/>
          <w:sz w:val="20"/>
          <w:lang w:val="en-GB"/>
        </w:rPr>
        <w:tab/>
      </w:r>
      <w:r w:rsidRPr="00573F3B">
        <w:rPr>
          <w:rFonts w:ascii="Century Gothic" w:hAnsi="Century Gothic" w:cs="Tahoma"/>
          <w:sz w:val="20"/>
          <w:lang w:val="en-GB"/>
        </w:rPr>
        <w:t>black</w:t>
      </w:r>
    </w:p>
    <w:p w:rsidR="00093D57" w:rsidRPr="00573F3B" w:rsidRDefault="00791528" w:rsidP="00093D57">
      <w:pPr>
        <w:tabs>
          <w:tab w:val="left" w:pos="4536"/>
        </w:tabs>
        <w:spacing w:after="0"/>
        <w:rPr>
          <w:rFonts w:ascii="Century Gothic" w:hAnsi="Century Gothic" w:cs="Tahoma"/>
          <w:sz w:val="20"/>
          <w:lang w:val="en-GB"/>
        </w:rPr>
      </w:pPr>
      <w:r w:rsidRPr="00573F3B">
        <w:rPr>
          <w:rFonts w:ascii="Century Gothic" w:hAnsi="Century Gothic" w:cs="Tahoma"/>
          <w:sz w:val="20"/>
          <w:lang w:val="en-GB"/>
        </w:rPr>
        <w:t>odour:</w:t>
      </w:r>
      <w:r w:rsidR="00093D57" w:rsidRPr="00573F3B">
        <w:rPr>
          <w:rFonts w:ascii="Century Gothic" w:hAnsi="Century Gothic" w:cs="Tahoma"/>
          <w:sz w:val="20"/>
          <w:lang w:val="en-GB"/>
        </w:rPr>
        <w:t xml:space="preserve"> </w:t>
      </w:r>
      <w:r w:rsidR="00093D57" w:rsidRPr="00573F3B">
        <w:rPr>
          <w:rFonts w:ascii="Century Gothic" w:hAnsi="Century Gothic" w:cs="Tahoma"/>
          <w:sz w:val="20"/>
          <w:lang w:val="en-GB"/>
        </w:rPr>
        <w:tab/>
      </w:r>
      <w:r w:rsidR="00246500" w:rsidRPr="00573F3B">
        <w:rPr>
          <w:rFonts w:ascii="Century Gothic" w:hAnsi="Century Gothic" w:cs="Tahoma"/>
          <w:sz w:val="20"/>
          <w:lang w:val="en-GB"/>
        </w:rPr>
        <w:t xml:space="preserve">characteristic for paraffin products </w:t>
      </w:r>
    </w:p>
    <w:p w:rsidR="0031343D" w:rsidRPr="00573F3B" w:rsidRDefault="00791528" w:rsidP="00093D57">
      <w:pPr>
        <w:tabs>
          <w:tab w:val="left" w:pos="4536"/>
        </w:tabs>
        <w:spacing w:after="0"/>
        <w:rPr>
          <w:rFonts w:ascii="Century Gothic" w:hAnsi="Century Gothic" w:cs="Tahoma"/>
          <w:sz w:val="20"/>
          <w:lang w:val="en-GB"/>
        </w:rPr>
      </w:pPr>
      <w:r w:rsidRPr="00573F3B">
        <w:rPr>
          <w:rFonts w:ascii="Century Gothic" w:hAnsi="Century Gothic" w:cs="Tahoma"/>
          <w:sz w:val="20"/>
          <w:lang w:val="en-GB"/>
        </w:rPr>
        <w:t>melting/freezing point:</w:t>
      </w:r>
      <w:r w:rsidR="00093D57" w:rsidRPr="00573F3B">
        <w:rPr>
          <w:rFonts w:ascii="Century Gothic" w:hAnsi="Century Gothic" w:cs="Tahoma"/>
          <w:sz w:val="20"/>
          <w:lang w:val="en-GB"/>
        </w:rPr>
        <w:tab/>
      </w:r>
      <w:r w:rsidR="00246500" w:rsidRPr="00573F3B">
        <w:rPr>
          <w:rFonts w:ascii="Century Gothic" w:hAnsi="Century Gothic" w:cs="Tahoma"/>
          <w:sz w:val="20"/>
          <w:lang w:val="en-GB"/>
        </w:rPr>
        <w:t>unknown</w:t>
      </w:r>
    </w:p>
    <w:p w:rsidR="0031343D" w:rsidRPr="00573F3B" w:rsidRDefault="00246500" w:rsidP="00093D57">
      <w:pPr>
        <w:tabs>
          <w:tab w:val="left" w:pos="4536"/>
        </w:tabs>
        <w:spacing w:after="0"/>
        <w:rPr>
          <w:rFonts w:ascii="Century Gothic" w:hAnsi="Century Gothic" w:cs="Tahoma"/>
          <w:sz w:val="20"/>
          <w:lang w:val="en-GB"/>
        </w:rPr>
      </w:pPr>
      <w:r w:rsidRPr="00573F3B">
        <w:rPr>
          <w:rFonts w:ascii="Century Gothic" w:hAnsi="Century Gothic" w:cs="Tahoma"/>
          <w:sz w:val="20"/>
          <w:lang w:val="en-GB"/>
        </w:rPr>
        <w:t>initial boiling temperature</w:t>
      </w:r>
      <w:r w:rsidR="009A3A6E" w:rsidRPr="00573F3B">
        <w:rPr>
          <w:rFonts w:ascii="Century Gothic" w:hAnsi="Century Gothic" w:cs="Tahoma"/>
          <w:sz w:val="20"/>
          <w:lang w:val="en-GB"/>
        </w:rPr>
        <w:t>:</w:t>
      </w:r>
      <w:r w:rsidR="009A3A6E" w:rsidRPr="00573F3B">
        <w:rPr>
          <w:rFonts w:ascii="Century Gothic" w:hAnsi="Century Gothic" w:cs="Tahoma"/>
          <w:sz w:val="20"/>
          <w:lang w:val="en-GB"/>
        </w:rPr>
        <w:tab/>
      </w:r>
      <w:r w:rsidRPr="00573F3B">
        <w:rPr>
          <w:rFonts w:ascii="Century Gothic" w:hAnsi="Century Gothic" w:cs="Tahoma"/>
          <w:sz w:val="20"/>
          <w:lang w:val="en-GB"/>
        </w:rPr>
        <w:t xml:space="preserve">unknown </w:t>
      </w:r>
    </w:p>
    <w:p w:rsidR="00093D57" w:rsidRPr="00573F3B" w:rsidRDefault="00246500" w:rsidP="00093D57">
      <w:pPr>
        <w:tabs>
          <w:tab w:val="left" w:pos="4536"/>
        </w:tabs>
        <w:spacing w:after="0"/>
        <w:rPr>
          <w:rFonts w:ascii="Century Gothic" w:hAnsi="Century Gothic" w:cs="Tahoma"/>
          <w:sz w:val="20"/>
          <w:lang w:val="en-GB"/>
        </w:rPr>
      </w:pPr>
      <w:r w:rsidRPr="00573F3B">
        <w:rPr>
          <w:rFonts w:ascii="Century Gothic" w:hAnsi="Century Gothic" w:cs="Tahoma"/>
          <w:sz w:val="20"/>
          <w:lang w:val="en-GB"/>
        </w:rPr>
        <w:t>ignition temperature</w:t>
      </w:r>
      <w:r w:rsidR="00093D57" w:rsidRPr="00573F3B">
        <w:rPr>
          <w:rFonts w:ascii="Century Gothic" w:hAnsi="Century Gothic" w:cs="Tahoma"/>
          <w:sz w:val="20"/>
          <w:lang w:val="en-GB"/>
        </w:rPr>
        <w:t xml:space="preserve">: </w:t>
      </w:r>
      <w:r w:rsidR="00093D57" w:rsidRPr="00573F3B">
        <w:rPr>
          <w:rFonts w:ascii="Century Gothic" w:hAnsi="Century Gothic" w:cs="Tahoma"/>
          <w:sz w:val="20"/>
          <w:lang w:val="en-GB"/>
        </w:rPr>
        <w:tab/>
      </w:r>
      <w:r w:rsidR="009A2C2B" w:rsidRPr="00573F3B">
        <w:rPr>
          <w:rFonts w:ascii="Century Gothic" w:hAnsi="Century Gothic" w:cs="Tahoma"/>
          <w:sz w:val="20"/>
          <w:lang w:val="en-GB"/>
        </w:rPr>
        <w:t>&gt; 0 ºC</w:t>
      </w:r>
    </w:p>
    <w:p w:rsidR="00093D57" w:rsidRPr="00573F3B" w:rsidRDefault="00246500" w:rsidP="00093D57">
      <w:pPr>
        <w:tabs>
          <w:tab w:val="left" w:pos="4536"/>
        </w:tabs>
        <w:spacing w:after="0"/>
        <w:rPr>
          <w:rFonts w:ascii="Century Gothic" w:hAnsi="Century Gothic" w:cs="Tahoma"/>
          <w:sz w:val="20"/>
          <w:lang w:val="en-GB"/>
        </w:rPr>
      </w:pPr>
      <w:r w:rsidRPr="00573F3B">
        <w:rPr>
          <w:rFonts w:ascii="Century Gothic" w:hAnsi="Century Gothic" w:cs="Tahoma"/>
          <w:sz w:val="20"/>
          <w:lang w:val="en-GB"/>
        </w:rPr>
        <w:t>flammability (solid, gas</w:t>
      </w:r>
      <w:r w:rsidR="00093D57" w:rsidRPr="00573F3B">
        <w:rPr>
          <w:rFonts w:ascii="Century Gothic" w:hAnsi="Century Gothic" w:cs="Tahoma"/>
          <w:sz w:val="20"/>
          <w:lang w:val="en-GB"/>
        </w:rPr>
        <w:t xml:space="preserve">): </w:t>
      </w:r>
      <w:r w:rsidR="00093D57" w:rsidRPr="00573F3B">
        <w:rPr>
          <w:rFonts w:ascii="Century Gothic" w:hAnsi="Century Gothic" w:cs="Tahoma"/>
          <w:sz w:val="20"/>
          <w:lang w:val="en-GB"/>
        </w:rPr>
        <w:tab/>
      </w:r>
      <w:r w:rsidRPr="00573F3B">
        <w:rPr>
          <w:rFonts w:ascii="Century Gothic" w:hAnsi="Century Gothic" w:cs="Tahoma"/>
          <w:sz w:val="20"/>
          <w:lang w:val="en-GB"/>
        </w:rPr>
        <w:t>extremely flammable</w:t>
      </w:r>
    </w:p>
    <w:p w:rsidR="00093D57" w:rsidRPr="00573F3B" w:rsidRDefault="00791528" w:rsidP="00093D57">
      <w:pPr>
        <w:tabs>
          <w:tab w:val="left" w:pos="4536"/>
        </w:tabs>
        <w:spacing w:after="0"/>
        <w:rPr>
          <w:rFonts w:ascii="Century Gothic" w:hAnsi="Century Gothic" w:cs="Tahoma"/>
          <w:sz w:val="20"/>
          <w:lang w:val="en-GB"/>
        </w:rPr>
      </w:pPr>
      <w:r w:rsidRPr="00573F3B">
        <w:rPr>
          <w:rFonts w:ascii="Century Gothic" w:hAnsi="Century Gothic" w:cs="Tahoma"/>
          <w:sz w:val="20"/>
          <w:lang w:val="en-GB"/>
        </w:rPr>
        <w:t>upper/lower explosive limit:</w:t>
      </w:r>
      <w:r w:rsidR="00093D57" w:rsidRPr="00573F3B">
        <w:rPr>
          <w:rFonts w:ascii="Century Gothic" w:hAnsi="Century Gothic" w:cs="Tahoma"/>
          <w:sz w:val="20"/>
          <w:lang w:val="en-GB"/>
        </w:rPr>
        <w:tab/>
      </w:r>
      <w:r w:rsidR="00246500" w:rsidRPr="00573F3B">
        <w:rPr>
          <w:rFonts w:ascii="Century Gothic" w:hAnsi="Century Gothic" w:cs="Tahoma"/>
          <w:sz w:val="20"/>
          <w:lang w:val="en-GB"/>
        </w:rPr>
        <w:t>unknown</w:t>
      </w:r>
    </w:p>
    <w:p w:rsidR="00093D57" w:rsidRPr="00573F3B" w:rsidRDefault="00246500" w:rsidP="00093D57">
      <w:pPr>
        <w:tabs>
          <w:tab w:val="left" w:pos="4536"/>
        </w:tabs>
        <w:spacing w:after="0"/>
        <w:rPr>
          <w:rFonts w:ascii="Century Gothic" w:hAnsi="Century Gothic" w:cs="Tahoma"/>
          <w:sz w:val="20"/>
          <w:lang w:val="en-GB"/>
        </w:rPr>
      </w:pPr>
      <w:r w:rsidRPr="00573F3B">
        <w:rPr>
          <w:rFonts w:ascii="Century Gothic" w:hAnsi="Century Gothic" w:cs="Tahoma"/>
          <w:sz w:val="20"/>
          <w:lang w:val="en-GB"/>
        </w:rPr>
        <w:t>density</w:t>
      </w:r>
      <w:r w:rsidR="00093D57" w:rsidRPr="00573F3B">
        <w:rPr>
          <w:rFonts w:ascii="Century Gothic" w:hAnsi="Century Gothic" w:cs="Tahoma"/>
          <w:sz w:val="20"/>
          <w:lang w:val="en-GB"/>
        </w:rPr>
        <w:t xml:space="preserve"> (20ºC): </w:t>
      </w:r>
      <w:r w:rsidR="00A77FC3" w:rsidRPr="00573F3B">
        <w:rPr>
          <w:rFonts w:ascii="Century Gothic" w:hAnsi="Century Gothic" w:cs="Tahoma"/>
          <w:sz w:val="20"/>
          <w:lang w:val="en-GB"/>
        </w:rPr>
        <w:tab/>
      </w:r>
      <w:r w:rsidRPr="00573F3B">
        <w:rPr>
          <w:rFonts w:ascii="Century Gothic" w:hAnsi="Century Gothic" w:cs="Tahoma"/>
          <w:sz w:val="20"/>
          <w:lang w:val="en-GB"/>
        </w:rPr>
        <w:t>unknown</w:t>
      </w:r>
    </w:p>
    <w:p w:rsidR="009E22FA" w:rsidRPr="00573F3B" w:rsidRDefault="00246500" w:rsidP="00181CA1">
      <w:pPr>
        <w:tabs>
          <w:tab w:val="left" w:pos="4536"/>
        </w:tabs>
        <w:spacing w:after="0"/>
        <w:ind w:left="4536" w:hanging="4533"/>
        <w:rPr>
          <w:rFonts w:ascii="Century Gothic" w:hAnsi="Century Gothic" w:cs="Tahoma"/>
          <w:b/>
          <w:sz w:val="20"/>
          <w:lang w:val="en-GB"/>
        </w:rPr>
      </w:pPr>
      <w:r w:rsidRPr="00573F3B">
        <w:rPr>
          <w:rFonts w:ascii="Century Gothic" w:hAnsi="Century Gothic" w:cs="Tahoma"/>
          <w:sz w:val="20"/>
          <w:lang w:val="en-GB"/>
        </w:rPr>
        <w:t>solubility</w:t>
      </w:r>
      <w:r w:rsidR="00093D57" w:rsidRPr="00573F3B">
        <w:rPr>
          <w:rFonts w:ascii="Century Gothic" w:hAnsi="Century Gothic" w:cs="Tahoma"/>
          <w:sz w:val="20"/>
          <w:lang w:val="en-GB"/>
        </w:rPr>
        <w:t xml:space="preserve">: </w:t>
      </w:r>
      <w:r w:rsidR="00093D57" w:rsidRPr="00573F3B">
        <w:rPr>
          <w:rFonts w:ascii="Century Gothic" w:hAnsi="Century Gothic" w:cs="Tahoma"/>
          <w:sz w:val="20"/>
          <w:lang w:val="en-GB"/>
        </w:rPr>
        <w:tab/>
      </w:r>
      <w:r w:rsidR="00312848" w:rsidRPr="00573F3B">
        <w:rPr>
          <w:rFonts w:ascii="Century Gothic" w:hAnsi="Century Gothic" w:cs="Tahoma"/>
          <w:sz w:val="20"/>
          <w:lang w:val="en-GB"/>
        </w:rPr>
        <w:t>insoluble in water, soluble in organic solvents</w:t>
      </w:r>
    </w:p>
    <w:p w:rsidR="00093D57" w:rsidRPr="00573F3B" w:rsidRDefault="00246500" w:rsidP="00093D57">
      <w:pPr>
        <w:tabs>
          <w:tab w:val="left" w:pos="4536"/>
        </w:tabs>
        <w:spacing w:after="0"/>
        <w:ind w:left="4530" w:hanging="4530"/>
        <w:rPr>
          <w:rFonts w:ascii="Century Gothic" w:hAnsi="Century Gothic" w:cs="Tahoma"/>
          <w:sz w:val="20"/>
          <w:lang w:val="en-GB"/>
        </w:rPr>
      </w:pPr>
      <w:r w:rsidRPr="00573F3B">
        <w:rPr>
          <w:rFonts w:ascii="Century Gothic" w:hAnsi="Century Gothic" w:cs="Tahoma"/>
          <w:sz w:val="20"/>
          <w:lang w:val="en-GB"/>
        </w:rPr>
        <w:t>explosive properties</w:t>
      </w:r>
      <w:r w:rsidR="00093D57" w:rsidRPr="00573F3B">
        <w:rPr>
          <w:rFonts w:ascii="Century Gothic" w:hAnsi="Century Gothic" w:cs="Tahoma"/>
          <w:sz w:val="20"/>
          <w:lang w:val="en-GB"/>
        </w:rPr>
        <w:t>:</w:t>
      </w:r>
      <w:r w:rsidR="00093D57" w:rsidRPr="00573F3B">
        <w:rPr>
          <w:rFonts w:ascii="Century Gothic" w:hAnsi="Century Gothic" w:cs="Tahoma"/>
          <w:sz w:val="20"/>
          <w:lang w:val="en-GB"/>
        </w:rPr>
        <w:tab/>
      </w:r>
      <w:r w:rsidR="00312848" w:rsidRPr="00573F3B">
        <w:rPr>
          <w:rFonts w:ascii="Century Gothic" w:hAnsi="Century Gothic" w:cs="Tahoma"/>
          <w:sz w:val="20"/>
          <w:lang w:val="en-GB"/>
        </w:rPr>
        <w:t>forms explosive mixtures with air</w:t>
      </w:r>
    </w:p>
    <w:p w:rsidR="0031343D" w:rsidRPr="00573F3B" w:rsidRDefault="00246500" w:rsidP="0031343D">
      <w:pPr>
        <w:tabs>
          <w:tab w:val="left" w:pos="4536"/>
        </w:tabs>
        <w:spacing w:after="0"/>
        <w:ind w:left="4530" w:hanging="4530"/>
        <w:rPr>
          <w:rFonts w:ascii="Century Gothic" w:hAnsi="Century Gothic" w:cs="Tahoma"/>
          <w:sz w:val="20"/>
          <w:lang w:val="en-GB"/>
        </w:rPr>
      </w:pPr>
      <w:r w:rsidRPr="00573F3B">
        <w:rPr>
          <w:rFonts w:ascii="Century Gothic" w:hAnsi="Century Gothic" w:cs="Tahoma"/>
          <w:sz w:val="20"/>
          <w:lang w:val="en-GB"/>
        </w:rPr>
        <w:t>oxidative properties</w:t>
      </w:r>
      <w:r w:rsidR="00181CA1" w:rsidRPr="00573F3B">
        <w:rPr>
          <w:rFonts w:ascii="Century Gothic" w:hAnsi="Century Gothic" w:cs="Tahoma"/>
          <w:sz w:val="20"/>
          <w:lang w:val="en-GB"/>
        </w:rPr>
        <w:t>:</w:t>
      </w:r>
      <w:r w:rsidR="00181CA1" w:rsidRPr="00573F3B">
        <w:rPr>
          <w:rFonts w:ascii="Century Gothic" w:hAnsi="Century Gothic" w:cs="Tahoma"/>
          <w:sz w:val="20"/>
          <w:lang w:val="en-GB"/>
        </w:rPr>
        <w:tab/>
      </w:r>
      <w:r w:rsidRPr="00573F3B">
        <w:rPr>
          <w:rFonts w:ascii="Century Gothic" w:hAnsi="Century Gothic" w:cs="Tahoma"/>
          <w:sz w:val="20"/>
          <w:lang w:val="en-GB"/>
        </w:rPr>
        <w:t>does not exhibit</w:t>
      </w:r>
    </w:p>
    <w:p w:rsidR="00F93629" w:rsidRPr="00573F3B" w:rsidRDefault="00246500" w:rsidP="00F93629">
      <w:pPr>
        <w:ind w:left="4536" w:hanging="4536"/>
        <w:rPr>
          <w:rFonts w:ascii="Century Gothic" w:hAnsi="Century Gothic" w:cs="Tahoma"/>
          <w:sz w:val="20"/>
          <w:lang w:val="en-GB"/>
        </w:rPr>
      </w:pPr>
      <w:r w:rsidRPr="00573F3B">
        <w:rPr>
          <w:rFonts w:ascii="Century Gothic" w:hAnsi="Century Gothic" w:cs="Tahoma"/>
          <w:sz w:val="20"/>
          <w:lang w:val="en-GB"/>
        </w:rPr>
        <w:t>dynamic viscosity</w:t>
      </w:r>
      <w:r w:rsidR="00F93629" w:rsidRPr="00573F3B">
        <w:rPr>
          <w:rFonts w:ascii="Century Gothic" w:hAnsi="Century Gothic" w:cs="Tahoma"/>
          <w:sz w:val="20"/>
          <w:lang w:val="en-GB"/>
        </w:rPr>
        <w:t>:</w:t>
      </w:r>
      <w:r w:rsidR="00F93629" w:rsidRPr="00573F3B">
        <w:rPr>
          <w:rFonts w:ascii="Century Gothic" w:hAnsi="Century Gothic" w:cs="Tahoma"/>
          <w:sz w:val="20"/>
          <w:lang w:val="en-GB"/>
        </w:rPr>
        <w:tab/>
      </w:r>
      <w:r w:rsidRPr="00573F3B">
        <w:rPr>
          <w:rFonts w:ascii="Century Gothic" w:hAnsi="Century Gothic" w:cs="Tahoma"/>
          <w:sz w:val="20"/>
          <w:lang w:val="en-GB"/>
        </w:rPr>
        <w:t>unknown</w:t>
      </w:r>
    </w:p>
    <w:p w:rsidR="0031343D" w:rsidRPr="00573F3B" w:rsidRDefault="0031343D" w:rsidP="00F93629">
      <w:pPr>
        <w:ind w:left="4536" w:hanging="4536"/>
        <w:rPr>
          <w:rFonts w:ascii="Century Gothic" w:hAnsi="Century Gothic" w:cs="Tahoma"/>
          <w:sz w:val="20"/>
          <w:lang w:val="en-GB"/>
        </w:rPr>
      </w:pPr>
      <w:r w:rsidRPr="00573F3B">
        <w:rPr>
          <w:rFonts w:ascii="Century Gothic" w:hAnsi="Century Gothic" w:cs="Tahoma"/>
          <w:sz w:val="20"/>
          <w:lang w:val="en-GB"/>
        </w:rPr>
        <w:br w:type="page"/>
      </w:r>
    </w:p>
    <w:p w:rsidR="00B90066" w:rsidRPr="00573F3B" w:rsidRDefault="00B90066" w:rsidP="00D543C3">
      <w:pPr>
        <w:pBdr>
          <w:top w:val="single" w:sz="4" w:space="1" w:color="auto"/>
          <w:bottom w:val="single" w:sz="4" w:space="1" w:color="auto"/>
        </w:pBdr>
        <w:shd w:val="clear" w:color="auto" w:fill="FF6565"/>
        <w:rPr>
          <w:rFonts w:ascii="Century Gothic" w:hAnsi="Century Gothic" w:cs="SegoeUI,Bold"/>
          <w:b/>
          <w:bCs/>
          <w:szCs w:val="18"/>
          <w:lang w:val="en-GB"/>
        </w:rPr>
      </w:pPr>
      <w:r w:rsidRPr="00573F3B">
        <w:rPr>
          <w:rFonts w:ascii="Century Gothic" w:hAnsi="Century Gothic" w:cs="SegoeUI,Bold"/>
          <w:b/>
          <w:bCs/>
          <w:szCs w:val="18"/>
          <w:lang w:val="en-GB"/>
        </w:rPr>
        <w:lastRenderedPageBreak/>
        <w:t xml:space="preserve"> </w:t>
      </w:r>
      <w:r w:rsidR="00DA026C" w:rsidRPr="00573F3B">
        <w:rPr>
          <w:rFonts w:ascii="Century Gothic" w:hAnsi="Century Gothic" w:cs="SegoeUI,Bold"/>
          <w:b/>
          <w:bCs/>
          <w:szCs w:val="18"/>
          <w:lang w:val="en-GB"/>
        </w:rPr>
        <w:t>ECOLOGICAL INFORMATION:</w:t>
      </w:r>
    </w:p>
    <w:p w:rsidR="00B90066" w:rsidRPr="00573F3B" w:rsidRDefault="004D51DC" w:rsidP="00205471">
      <w:pPr>
        <w:jc w:val="both"/>
        <w:rPr>
          <w:rFonts w:ascii="Century Gothic" w:hAnsi="Century Gothic" w:cs="Tahoma"/>
          <w:sz w:val="20"/>
          <w:lang w:val="en-GB"/>
        </w:rPr>
      </w:pPr>
      <w:r w:rsidRPr="00573F3B">
        <w:rPr>
          <w:rFonts w:ascii="Century Gothic" w:hAnsi="Century Gothic" w:cs="Tahoma"/>
          <w:sz w:val="20"/>
          <w:lang w:val="en-GB"/>
        </w:rPr>
        <w:t>The product is not classified as hazardous to the environment.</w:t>
      </w:r>
      <w:r w:rsidR="00B90066" w:rsidRPr="00573F3B">
        <w:rPr>
          <w:rFonts w:ascii="Century Gothic" w:hAnsi="Century Gothic" w:cs="Tahoma"/>
          <w:sz w:val="20"/>
          <w:lang w:val="en-GB"/>
        </w:rPr>
        <w:t xml:space="preserve"> </w:t>
      </w:r>
      <w:r w:rsidRPr="00573F3B">
        <w:rPr>
          <w:rFonts w:ascii="Century Gothic" w:hAnsi="Century Gothic" w:cs="Tahoma"/>
          <w:sz w:val="20"/>
          <w:lang w:val="en-GB"/>
        </w:rPr>
        <w:t>No bioaccumulation is to be expected.</w:t>
      </w:r>
      <w:r w:rsidR="009A2C2B" w:rsidRPr="00573F3B">
        <w:rPr>
          <w:rFonts w:ascii="Century Gothic" w:hAnsi="Century Gothic" w:cs="Tahoma"/>
          <w:sz w:val="20"/>
          <w:lang w:val="en-GB"/>
        </w:rPr>
        <w:t xml:space="preserve"> </w:t>
      </w:r>
      <w:r w:rsidR="00246500" w:rsidRPr="00573F3B">
        <w:rPr>
          <w:rFonts w:ascii="Century Gothic" w:hAnsi="Century Gothic" w:cs="Tahoma"/>
          <w:sz w:val="20"/>
          <w:lang w:val="en-GB"/>
        </w:rPr>
        <w:t>The product contains volatile organic compounds</w:t>
      </w:r>
      <w:r w:rsidR="00205471" w:rsidRPr="00573F3B">
        <w:rPr>
          <w:rFonts w:ascii="Century Gothic" w:hAnsi="Century Gothic" w:cs="Tahoma"/>
          <w:sz w:val="20"/>
          <w:lang w:val="en-GB"/>
        </w:rPr>
        <w:t xml:space="preserve"> (VOC), </w:t>
      </w:r>
      <w:r w:rsidR="00246500" w:rsidRPr="00573F3B">
        <w:rPr>
          <w:rFonts w:ascii="Century Gothic" w:hAnsi="Century Gothic" w:cs="Tahoma"/>
          <w:sz w:val="20"/>
          <w:lang w:val="en-GB"/>
        </w:rPr>
        <w:t xml:space="preserve">which easily evaporate from all surfaces. The product is volatile, it does not dissolve in water and is heavier than water. Do not allow for the product to </w:t>
      </w:r>
      <w:r w:rsidR="00B25DD5" w:rsidRPr="00573F3B">
        <w:rPr>
          <w:rFonts w:ascii="Century Gothic" w:hAnsi="Century Gothic" w:cs="Tahoma"/>
          <w:sz w:val="20"/>
          <w:lang w:val="en-GB"/>
        </w:rPr>
        <w:t>b</w:t>
      </w:r>
      <w:r w:rsidR="00517796" w:rsidRPr="00573F3B">
        <w:rPr>
          <w:rFonts w:ascii="Century Gothic" w:hAnsi="Century Gothic" w:cs="Tahoma"/>
          <w:sz w:val="20"/>
          <w:lang w:val="en-GB"/>
        </w:rPr>
        <w:t>e dumped into the sewage system or</w:t>
      </w:r>
      <w:r w:rsidR="00B25DD5" w:rsidRPr="00573F3B">
        <w:rPr>
          <w:rFonts w:ascii="Century Gothic" w:hAnsi="Century Gothic" w:cs="Tahoma"/>
          <w:sz w:val="20"/>
          <w:lang w:val="en-GB"/>
        </w:rPr>
        <w:t xml:space="preserve"> to contaminate surface water or soil. The product does not have an effect on global warming or the depletion of the ozone layer. </w:t>
      </w:r>
      <w:r w:rsidR="00205471" w:rsidRPr="00573F3B">
        <w:rPr>
          <w:rFonts w:ascii="Century Gothic" w:hAnsi="Century Gothic" w:cs="Tahoma"/>
          <w:sz w:val="20"/>
          <w:lang w:val="en-GB"/>
        </w:rPr>
        <w:t xml:space="preserve"> </w:t>
      </w:r>
    </w:p>
    <w:p w:rsidR="00B369B6" w:rsidRPr="00573F3B" w:rsidRDefault="00B369B6" w:rsidP="00191E46">
      <w:pPr>
        <w:pBdr>
          <w:top w:val="single" w:sz="4" w:space="2" w:color="auto"/>
          <w:bottom w:val="single" w:sz="4" w:space="1" w:color="auto"/>
        </w:pBdr>
        <w:shd w:val="clear" w:color="auto" w:fill="FF6565"/>
        <w:rPr>
          <w:rFonts w:ascii="Century Gothic" w:hAnsi="Century Gothic" w:cs="Tahoma"/>
          <w:b/>
          <w:sz w:val="20"/>
          <w:lang w:val="en-GB"/>
        </w:rPr>
      </w:pPr>
      <w:r w:rsidRPr="00573F3B">
        <w:rPr>
          <w:rFonts w:ascii="Century Gothic" w:hAnsi="Century Gothic" w:cs="Tahoma"/>
          <w:b/>
          <w:lang w:val="en-GB"/>
        </w:rPr>
        <w:t xml:space="preserve"> </w:t>
      </w:r>
      <w:r w:rsidR="00DA026C" w:rsidRPr="00573F3B">
        <w:rPr>
          <w:rFonts w:ascii="Century Gothic" w:hAnsi="Century Gothic" w:cs="Tahoma"/>
          <w:b/>
          <w:lang w:val="en-GB"/>
        </w:rPr>
        <w:t>STABILITY AND REACTIVITY:</w:t>
      </w:r>
    </w:p>
    <w:p w:rsidR="00B369B6" w:rsidRPr="00573F3B" w:rsidRDefault="004D51DC" w:rsidP="00B369B6">
      <w:pPr>
        <w:jc w:val="both"/>
        <w:rPr>
          <w:rFonts w:ascii="Century Gothic" w:hAnsi="Century Gothic" w:cs="Tahoma"/>
          <w:sz w:val="20"/>
          <w:lang w:val="en-GB"/>
        </w:rPr>
      </w:pPr>
      <w:r w:rsidRPr="00573F3B">
        <w:rPr>
          <w:rFonts w:ascii="Century Gothic" w:hAnsi="Century Gothic" w:cs="Tahoma"/>
          <w:sz w:val="20"/>
          <w:lang w:val="en-GB"/>
        </w:rPr>
        <w:t>The product is reactive and hazardous polymerization does not occur. Vapours may form explosive mixtures with air.</w:t>
      </w:r>
      <w:r w:rsidR="00B369B6" w:rsidRPr="00573F3B">
        <w:rPr>
          <w:rFonts w:ascii="Century Gothic" w:hAnsi="Century Gothic" w:cs="Tahoma"/>
          <w:sz w:val="20"/>
          <w:lang w:val="en-GB"/>
        </w:rPr>
        <w:t xml:space="preserve"> </w:t>
      </w:r>
    </w:p>
    <w:p w:rsidR="00181CA1" w:rsidRPr="00573F3B" w:rsidRDefault="00B90066" w:rsidP="00D543C3">
      <w:pPr>
        <w:pBdr>
          <w:top w:val="single" w:sz="4" w:space="1" w:color="auto"/>
          <w:bottom w:val="single" w:sz="4" w:space="1" w:color="auto"/>
        </w:pBdr>
        <w:shd w:val="clear" w:color="auto" w:fill="FF6565"/>
        <w:spacing w:after="0"/>
        <w:jc w:val="both"/>
        <w:rPr>
          <w:rFonts w:ascii="Century Gothic" w:hAnsi="Century Gothic" w:cs="Tahoma"/>
          <w:b/>
          <w:lang w:val="en-GB"/>
        </w:rPr>
      </w:pPr>
      <w:r w:rsidRPr="00573F3B">
        <w:rPr>
          <w:rFonts w:ascii="Century Gothic" w:hAnsi="Century Gothic" w:cs="Tahoma"/>
          <w:b/>
          <w:lang w:val="en-GB"/>
        </w:rPr>
        <w:t xml:space="preserve"> </w:t>
      </w:r>
      <w:r w:rsidR="00DA026C" w:rsidRPr="00573F3B">
        <w:rPr>
          <w:rFonts w:ascii="Century Gothic" w:hAnsi="Century Gothic" w:cs="Tahoma"/>
          <w:b/>
          <w:lang w:val="en-GB"/>
        </w:rPr>
        <w:t>HEALTH AND SAFETY:</w:t>
      </w:r>
    </w:p>
    <w:p w:rsidR="00181CA1" w:rsidRPr="00573F3B" w:rsidRDefault="004D51DC" w:rsidP="00F93629">
      <w:pPr>
        <w:tabs>
          <w:tab w:val="left" w:pos="0"/>
        </w:tabs>
        <w:spacing w:before="240" w:after="0"/>
        <w:ind w:firstLine="6"/>
        <w:jc w:val="both"/>
        <w:rPr>
          <w:rFonts w:ascii="Century Gothic" w:hAnsi="Century Gothic" w:cs="Tahoma"/>
          <w:sz w:val="20"/>
          <w:lang w:val="en-GB"/>
        </w:rPr>
      </w:pPr>
      <w:r w:rsidRPr="00573F3B">
        <w:rPr>
          <w:rFonts w:ascii="Century Gothic" w:hAnsi="Century Gothic" w:cs="Tahoma"/>
          <w:sz w:val="20"/>
          <w:lang w:val="en-GB"/>
        </w:rPr>
        <w:t>Observe the general safety and hygiene rules. Avoid contact with eyes and skin. Remove immediately contaminated clothing. In the workplace, general and/or local ventilation should be provided to maintain the concentration of the harmful agent in the air below established limit values.</w:t>
      </w:r>
      <w:r w:rsidR="00F93629" w:rsidRPr="00573F3B">
        <w:rPr>
          <w:rFonts w:ascii="Century Gothic" w:hAnsi="Century Gothic" w:cs="Tahoma"/>
          <w:sz w:val="20"/>
          <w:lang w:val="en-GB"/>
        </w:rPr>
        <w:t xml:space="preserve"> </w:t>
      </w:r>
      <w:r w:rsidR="00B25DD5" w:rsidRPr="00573F3B">
        <w:rPr>
          <w:rFonts w:ascii="Century Gothic" w:hAnsi="Century Gothic" w:cs="Tahoma"/>
          <w:sz w:val="20"/>
          <w:lang w:val="en-GB"/>
        </w:rPr>
        <w:t xml:space="preserve">When handling the product, do not eat, drink, smoke tobacco or consume medicine. </w:t>
      </w:r>
      <w:r w:rsidR="00032AEA" w:rsidRPr="00573F3B">
        <w:rPr>
          <w:rFonts w:ascii="Century Gothic" w:hAnsi="Century Gothic" w:cs="Tahoma"/>
          <w:sz w:val="20"/>
          <w:lang w:val="en-GB"/>
        </w:rPr>
        <w:t>Keep out of the reach of children</w:t>
      </w:r>
      <w:r w:rsidRPr="00573F3B">
        <w:rPr>
          <w:rFonts w:ascii="Century Gothic" w:hAnsi="Century Gothic" w:cs="Tahoma"/>
          <w:sz w:val="20"/>
          <w:lang w:val="en-GB"/>
        </w:rPr>
        <w:t>. Do not pierce or burn, even after use</w:t>
      </w:r>
      <w:r w:rsidR="00063CB5" w:rsidRPr="00573F3B">
        <w:rPr>
          <w:rFonts w:ascii="Century Gothic" w:hAnsi="Century Gothic" w:cs="Tahoma"/>
          <w:sz w:val="20"/>
          <w:lang w:val="en-GB"/>
        </w:rPr>
        <w:t xml:space="preserve">. </w:t>
      </w:r>
      <w:r w:rsidR="00F93629" w:rsidRPr="00573F3B">
        <w:rPr>
          <w:rFonts w:ascii="Century Gothic" w:hAnsi="Century Gothic" w:cs="Tahoma"/>
          <w:sz w:val="20"/>
          <w:lang w:val="en-GB"/>
        </w:rPr>
        <w:br/>
      </w:r>
    </w:p>
    <w:p w:rsidR="00093D57" w:rsidRPr="00573F3B" w:rsidRDefault="00CE0976" w:rsidP="00D543C3">
      <w:pPr>
        <w:pBdr>
          <w:top w:val="single" w:sz="4" w:space="1" w:color="auto"/>
          <w:bottom w:val="single" w:sz="4" w:space="1" w:color="auto"/>
        </w:pBdr>
        <w:shd w:val="clear" w:color="auto" w:fill="FF6565"/>
        <w:tabs>
          <w:tab w:val="left" w:pos="4536"/>
        </w:tabs>
        <w:spacing w:after="0"/>
        <w:ind w:left="4530" w:hanging="4530"/>
        <w:rPr>
          <w:rFonts w:ascii="Century Gothic" w:hAnsi="Century Gothic" w:cs="Tahoma"/>
          <w:b/>
          <w:lang w:val="en-GB"/>
        </w:rPr>
      </w:pPr>
      <w:r w:rsidRPr="00573F3B">
        <w:rPr>
          <w:rFonts w:ascii="Century Gothic" w:hAnsi="Century Gothic" w:cs="Tahoma"/>
          <w:b/>
          <w:lang w:val="en-GB"/>
        </w:rPr>
        <w:t xml:space="preserve"> </w:t>
      </w:r>
      <w:r w:rsidR="00DA026C" w:rsidRPr="00573F3B">
        <w:rPr>
          <w:rFonts w:ascii="Century Gothic" w:hAnsi="Century Gothic" w:cs="Tahoma"/>
          <w:b/>
          <w:lang w:val="en-GB"/>
        </w:rPr>
        <w:t>STORAGE:</w:t>
      </w:r>
    </w:p>
    <w:p w:rsidR="00205471" w:rsidRPr="00573F3B" w:rsidRDefault="00942444" w:rsidP="00942444">
      <w:pPr>
        <w:autoSpaceDE w:val="0"/>
        <w:autoSpaceDN w:val="0"/>
        <w:adjustRightInd w:val="0"/>
        <w:spacing w:before="240"/>
        <w:jc w:val="both"/>
        <w:rPr>
          <w:rFonts w:ascii="Century Gothic" w:hAnsi="Century Gothic" w:cs="SegoeUI"/>
          <w:sz w:val="20"/>
          <w:szCs w:val="18"/>
          <w:lang w:val="en-GB"/>
        </w:rPr>
      </w:pPr>
      <w:r w:rsidRPr="00573F3B">
        <w:rPr>
          <w:rFonts w:ascii="Century Gothic" w:hAnsi="Century Gothic" w:cs="SegoeUI"/>
          <w:sz w:val="20"/>
          <w:szCs w:val="18"/>
          <w:lang w:val="en-GB"/>
        </w:rPr>
        <w:t>Store only in dry and well–ventilated place below 50ºC. Keep away from sources of fire and heat. Do not smoke and do not use open flames or sparking tools in the warehouse. Provide explosion–proof ventilation. Keep away from food, foodstuffs and animal feed. Protect from direct sunlight.</w:t>
      </w:r>
    </w:p>
    <w:p w:rsidR="00093D57" w:rsidRPr="00573F3B" w:rsidRDefault="00CE0976" w:rsidP="00D543C3">
      <w:pPr>
        <w:pBdr>
          <w:top w:val="single" w:sz="4" w:space="1" w:color="auto"/>
          <w:bottom w:val="single" w:sz="4" w:space="1" w:color="auto"/>
        </w:pBdr>
        <w:shd w:val="clear" w:color="auto" w:fill="FF6565"/>
        <w:tabs>
          <w:tab w:val="left" w:pos="4536"/>
        </w:tabs>
        <w:spacing w:after="0"/>
        <w:ind w:left="4530" w:hanging="4530"/>
        <w:rPr>
          <w:rFonts w:ascii="Century Gothic" w:hAnsi="Century Gothic" w:cs="Tahoma"/>
          <w:b/>
          <w:lang w:val="en-GB"/>
        </w:rPr>
      </w:pPr>
      <w:r w:rsidRPr="00573F3B">
        <w:rPr>
          <w:rFonts w:ascii="Century Gothic" w:hAnsi="Century Gothic" w:cs="Tahoma"/>
          <w:b/>
          <w:lang w:val="en-GB"/>
        </w:rPr>
        <w:t xml:space="preserve"> </w:t>
      </w:r>
      <w:r w:rsidR="00DA026C" w:rsidRPr="00573F3B">
        <w:rPr>
          <w:rFonts w:ascii="Century Gothic" w:hAnsi="Century Gothic" w:cs="Tahoma"/>
          <w:b/>
          <w:lang w:val="en-GB"/>
        </w:rPr>
        <w:t>TRANSPORT:</w:t>
      </w:r>
    </w:p>
    <w:p w:rsidR="009C695D" w:rsidRPr="00573F3B" w:rsidRDefault="009C695D" w:rsidP="00093D57">
      <w:pPr>
        <w:tabs>
          <w:tab w:val="left" w:pos="4536"/>
        </w:tabs>
        <w:spacing w:after="0"/>
        <w:ind w:left="4530" w:hanging="4530"/>
        <w:rPr>
          <w:rFonts w:ascii="Century Gothic" w:hAnsi="Century Gothic" w:cs="Tahoma"/>
          <w:sz w:val="20"/>
          <w:lang w:val="en-GB"/>
        </w:rPr>
      </w:pPr>
    </w:p>
    <w:p w:rsidR="00623454" w:rsidRPr="00573F3B" w:rsidRDefault="00942444" w:rsidP="00942444">
      <w:pPr>
        <w:jc w:val="both"/>
        <w:rPr>
          <w:rFonts w:ascii="Century Gothic" w:hAnsi="Century Gothic" w:cs="Tahoma"/>
          <w:sz w:val="20"/>
          <w:lang w:val="en-GB"/>
        </w:rPr>
      </w:pPr>
      <w:r w:rsidRPr="00573F3B">
        <w:rPr>
          <w:rFonts w:ascii="Century Gothic" w:hAnsi="Century Gothic" w:cs="Tahoma"/>
          <w:sz w:val="20"/>
          <w:lang w:val="en-GB"/>
        </w:rPr>
        <w:t>The mixture poses no threat to the environment according to the criteria set out in the transport regulations. Packages shall not be thrown or subjected to impact. Containers/multi–packs should be placed on the vehicle or in the shipping box in such way to prevent them from falling down or dropping. Avoid heat sources.</w:t>
      </w:r>
    </w:p>
    <w:p w:rsidR="00623454" w:rsidRPr="00573F3B" w:rsidRDefault="00CE0976" w:rsidP="00D543C3">
      <w:pPr>
        <w:pBdr>
          <w:top w:val="single" w:sz="4" w:space="1" w:color="auto"/>
          <w:bottom w:val="single" w:sz="4" w:space="1" w:color="auto"/>
        </w:pBdr>
        <w:shd w:val="clear" w:color="auto" w:fill="FF6565"/>
        <w:spacing w:after="0"/>
        <w:rPr>
          <w:rFonts w:ascii="Century Gothic" w:hAnsi="Century Gothic" w:cs="Tahoma"/>
          <w:b/>
          <w:lang w:val="en-GB"/>
        </w:rPr>
      </w:pPr>
      <w:r w:rsidRPr="00573F3B">
        <w:rPr>
          <w:rFonts w:ascii="Century Gothic" w:hAnsi="Century Gothic" w:cs="Tahoma"/>
          <w:b/>
          <w:lang w:val="en-GB"/>
        </w:rPr>
        <w:t xml:space="preserve"> </w:t>
      </w:r>
      <w:r w:rsidR="00DA026C" w:rsidRPr="00573F3B">
        <w:rPr>
          <w:rFonts w:ascii="Century Gothic" w:hAnsi="Century Gothic" w:cs="Tahoma"/>
          <w:b/>
          <w:lang w:val="en-GB"/>
        </w:rPr>
        <w:t>NOTES:</w:t>
      </w:r>
    </w:p>
    <w:p w:rsidR="00B67847" w:rsidRPr="00573F3B" w:rsidRDefault="00B67847" w:rsidP="009C695D">
      <w:pPr>
        <w:spacing w:after="0"/>
        <w:rPr>
          <w:rFonts w:ascii="Century Gothic" w:hAnsi="Century Gothic" w:cs="Tahoma"/>
          <w:sz w:val="20"/>
          <w:lang w:val="en-GB"/>
        </w:rPr>
      </w:pPr>
    </w:p>
    <w:p w:rsidR="00B67847" w:rsidRPr="00573F3B" w:rsidRDefault="00B67847" w:rsidP="009C695D">
      <w:pPr>
        <w:spacing w:after="0"/>
        <w:rPr>
          <w:rFonts w:ascii="Century Gothic" w:hAnsi="Century Gothic" w:cs="Tahoma"/>
          <w:sz w:val="20"/>
          <w:lang w:val="en-GB"/>
        </w:rPr>
      </w:pPr>
      <w:bookmarkStart w:id="1" w:name="_GoBack"/>
      <w:bookmarkEnd w:id="1"/>
    </w:p>
    <w:sectPr w:rsidR="00B67847" w:rsidRPr="00573F3B" w:rsidSect="005F051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517" w:rsidRDefault="004B6517" w:rsidP="00623454">
      <w:pPr>
        <w:spacing w:after="0" w:line="240" w:lineRule="auto"/>
      </w:pPr>
      <w:r>
        <w:separator/>
      </w:r>
    </w:p>
  </w:endnote>
  <w:endnote w:type="continuationSeparator" w:id="0">
    <w:p w:rsidR="004B6517" w:rsidRDefault="004B6517" w:rsidP="0062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egoeUI,Bold">
    <w:panose1 w:val="00000000000000000000"/>
    <w:charset w:val="EE"/>
    <w:family w:val="auto"/>
    <w:notTrueType/>
    <w:pitch w:val="default"/>
    <w:sig w:usb0="00000005" w:usb1="00000000" w:usb2="00000000" w:usb3="00000000" w:csb0="00000002" w:csb1="00000000"/>
  </w:font>
  <w:font w:name="SegoeU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340" w:rsidRDefault="007A2340" w:rsidP="007A2340">
    <w:pPr>
      <w:pStyle w:val="Stopka"/>
      <w:tabs>
        <w:tab w:val="left" w:pos="851"/>
      </w:tabs>
      <w:ind w:left="851"/>
      <w:rPr>
        <w:sz w:val="18"/>
      </w:rPr>
    </w:pPr>
  </w:p>
  <w:p w:rsidR="00AB3F85" w:rsidRPr="00886BBA" w:rsidRDefault="007A2340" w:rsidP="00181CA1">
    <w:pPr>
      <w:pStyle w:val="Stopka"/>
      <w:pBdr>
        <w:top w:val="single" w:sz="4" w:space="2" w:color="auto"/>
      </w:pBdr>
      <w:ind w:left="567"/>
      <w:jc w:val="both"/>
      <w:rPr>
        <w:color w:val="FF0000"/>
        <w:sz w:val="18"/>
        <w:lang w:val="en-US"/>
      </w:rPr>
    </w:pPr>
    <w:r>
      <w:rPr>
        <w:noProof/>
        <w:sz w:val="18"/>
        <w:lang w:eastAsia="pl-PL"/>
      </w:rPr>
      <w:drawing>
        <wp:anchor distT="0" distB="0" distL="114300" distR="114300" simplePos="0" relativeHeight="251659264" behindDoc="0" locked="0" layoutInCell="1" allowOverlap="1">
          <wp:simplePos x="0" y="0"/>
          <wp:positionH relativeFrom="column">
            <wp:posOffset>-156845</wp:posOffset>
          </wp:positionH>
          <wp:positionV relativeFrom="paragraph">
            <wp:posOffset>18415</wp:posOffset>
          </wp:positionV>
          <wp:extent cx="428625" cy="400050"/>
          <wp:effectExtent l="19050" t="0" r="9525" b="0"/>
          <wp:wrapNone/>
          <wp:docPr id="3" name="Obraz 2" descr="C:\Documents and Settings\Kumiria biuro\Pulpit\Grfiki\logo czarn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umiria biuro\Pulpit\Grfiki\logo czarne_transparent.png"/>
                  <pic:cNvPicPr>
                    <a:picLocks noChangeAspect="1" noChangeArrowheads="1"/>
                  </pic:cNvPicPr>
                </pic:nvPicPr>
                <pic:blipFill>
                  <a:blip r:embed="rId1"/>
                  <a:srcRect/>
                  <a:stretch>
                    <a:fillRect/>
                  </a:stretch>
                </pic:blipFill>
                <pic:spPr bwMode="auto">
                  <a:xfrm>
                    <a:off x="0" y="0"/>
                    <a:ext cx="428625" cy="400050"/>
                  </a:xfrm>
                  <a:prstGeom prst="rect">
                    <a:avLst/>
                  </a:prstGeom>
                  <a:noFill/>
                  <a:ln w="9525">
                    <a:noFill/>
                    <a:miter lim="800000"/>
                    <a:headEnd/>
                    <a:tailEnd/>
                  </a:ln>
                </pic:spPr>
              </pic:pic>
            </a:graphicData>
          </a:graphic>
        </wp:anchor>
      </w:drawing>
    </w:r>
    <w:r w:rsidR="00886BBA" w:rsidRPr="00886BBA">
      <w:rPr>
        <w:lang w:val="en-US"/>
      </w:rPr>
      <w:t xml:space="preserve"> </w:t>
    </w:r>
    <w:r w:rsidR="00886BBA" w:rsidRPr="00886BBA">
      <w:rPr>
        <w:noProof/>
        <w:sz w:val="18"/>
        <w:lang w:val="en-US" w:eastAsia="pl-PL"/>
      </w:rPr>
      <w:t>This technical data sheet is based on the exact data contained in the Safety Data Sheet. Nanooil Sp. j. reserves the right to change the content in subsequent editions of the technical data sheet without prior notice to customers about this fact, as well as the full right to modify the products within their technological development.</w:t>
    </w:r>
    <w:r w:rsidRPr="00886BBA">
      <w:rPr>
        <w:color w:val="FF0000"/>
        <w:sz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517" w:rsidRDefault="004B6517" w:rsidP="00623454">
      <w:pPr>
        <w:spacing w:after="0" w:line="240" w:lineRule="auto"/>
      </w:pPr>
      <w:r>
        <w:separator/>
      </w:r>
    </w:p>
  </w:footnote>
  <w:footnote w:type="continuationSeparator" w:id="0">
    <w:p w:rsidR="004B6517" w:rsidRDefault="004B6517" w:rsidP="00623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976" w:rsidRPr="00886BBA" w:rsidRDefault="00886BBA" w:rsidP="0091795C">
    <w:pPr>
      <w:pStyle w:val="Nagwek"/>
      <w:pBdr>
        <w:bottom w:val="single" w:sz="4" w:space="1" w:color="auto"/>
      </w:pBdr>
      <w:rPr>
        <w:rFonts w:ascii="Century Gothic" w:hAnsi="Century Gothic"/>
        <w:sz w:val="18"/>
        <w:lang w:val="en-GB"/>
      </w:rPr>
    </w:pPr>
    <w:r w:rsidRPr="00886BBA">
      <w:rPr>
        <w:rFonts w:ascii="Century Gothic" w:hAnsi="Century Gothic"/>
        <w:sz w:val="18"/>
        <w:lang w:val="en-GB"/>
      </w:rPr>
      <w:t>Date of issue:</w:t>
    </w:r>
    <w:r w:rsidR="005F455C" w:rsidRPr="00886BBA">
      <w:rPr>
        <w:rFonts w:ascii="Century Gothic" w:hAnsi="Century Gothic"/>
        <w:sz w:val="18"/>
        <w:lang w:val="en-GB"/>
      </w:rPr>
      <w:t xml:space="preserve"> 29.08</w:t>
    </w:r>
    <w:r w:rsidR="00CE0976" w:rsidRPr="00886BBA">
      <w:rPr>
        <w:rFonts w:ascii="Century Gothic" w:hAnsi="Century Gothic"/>
        <w:sz w:val="18"/>
        <w:lang w:val="en-GB"/>
      </w:rPr>
      <w:t>.2017</w:t>
    </w:r>
    <w:r w:rsidR="00CE0976" w:rsidRPr="00886BBA">
      <w:rPr>
        <w:rFonts w:ascii="Century Gothic" w:hAnsi="Century Gothic"/>
        <w:sz w:val="18"/>
        <w:lang w:val="en-GB"/>
      </w:rPr>
      <w:tab/>
    </w:r>
    <w:r w:rsidR="00CE0976" w:rsidRPr="00886BBA">
      <w:rPr>
        <w:rFonts w:ascii="Century Gothic" w:hAnsi="Century Gothic"/>
        <w:sz w:val="18"/>
        <w:lang w:val="en-GB"/>
      </w:rPr>
      <w:tab/>
    </w:r>
    <w:r w:rsidRPr="00886BBA">
      <w:rPr>
        <w:rFonts w:ascii="Century Gothic" w:hAnsi="Century Gothic" w:cs="Courier New"/>
        <w:sz w:val="16"/>
        <w:szCs w:val="20"/>
        <w:lang w:val="en-GB"/>
      </w:rPr>
      <w:t>Version</w:t>
    </w:r>
    <w:r w:rsidR="005F455C" w:rsidRPr="00886BBA">
      <w:rPr>
        <w:rFonts w:ascii="Century Gothic" w:hAnsi="Century Gothic" w:cs="Courier New"/>
        <w:sz w:val="16"/>
        <w:szCs w:val="20"/>
        <w:lang w:val="en-GB"/>
      </w:rPr>
      <w:t xml:space="preserve"> 1.1</w:t>
    </w:r>
    <w:r w:rsidR="00CE0976" w:rsidRPr="00886BBA">
      <w:rPr>
        <w:rFonts w:ascii="Century Gothic" w:hAnsi="Century Gothic" w:cs="Courier New"/>
        <w:sz w:val="16"/>
        <w:szCs w:val="20"/>
        <w:lang w:val="en-GB"/>
      </w:rPr>
      <w:t>/PL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D1681"/>
    <w:multiLevelType w:val="multilevel"/>
    <w:tmpl w:val="F9C0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E16979"/>
    <w:multiLevelType w:val="multilevel"/>
    <w:tmpl w:val="20A8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o:colormru v:ext="edit" colors="#fdc6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2MDA0BwFjcwtLJR2l4NTi4sz8PJACw1oAlrCOYywAAAA="/>
  </w:docVars>
  <w:rsids>
    <w:rsidRoot w:val="009E22FA"/>
    <w:rsid w:val="00032AEA"/>
    <w:rsid w:val="00063CB5"/>
    <w:rsid w:val="00093D57"/>
    <w:rsid w:val="00125A01"/>
    <w:rsid w:val="0012723E"/>
    <w:rsid w:val="00181CA1"/>
    <w:rsid w:val="00191E46"/>
    <w:rsid w:val="001E2FA7"/>
    <w:rsid w:val="00205471"/>
    <w:rsid w:val="0023342B"/>
    <w:rsid w:val="00246500"/>
    <w:rsid w:val="002D1FA7"/>
    <w:rsid w:val="002F7D7C"/>
    <w:rsid w:val="00303796"/>
    <w:rsid w:val="00312848"/>
    <w:rsid w:val="0031343D"/>
    <w:rsid w:val="003524A5"/>
    <w:rsid w:val="00355328"/>
    <w:rsid w:val="00355ADE"/>
    <w:rsid w:val="0036748B"/>
    <w:rsid w:val="003829F8"/>
    <w:rsid w:val="003C4F09"/>
    <w:rsid w:val="00402CC7"/>
    <w:rsid w:val="00421F35"/>
    <w:rsid w:val="0042470F"/>
    <w:rsid w:val="00481DB9"/>
    <w:rsid w:val="004B6517"/>
    <w:rsid w:val="004D51DC"/>
    <w:rsid w:val="00517796"/>
    <w:rsid w:val="00526EE0"/>
    <w:rsid w:val="00573F3B"/>
    <w:rsid w:val="00592C54"/>
    <w:rsid w:val="005E7A39"/>
    <w:rsid w:val="005F051F"/>
    <w:rsid w:val="005F455C"/>
    <w:rsid w:val="00623454"/>
    <w:rsid w:val="00697F87"/>
    <w:rsid w:val="006D4A94"/>
    <w:rsid w:val="006F7A10"/>
    <w:rsid w:val="007103A8"/>
    <w:rsid w:val="00721EEF"/>
    <w:rsid w:val="00763329"/>
    <w:rsid w:val="00791528"/>
    <w:rsid w:val="007A2340"/>
    <w:rsid w:val="007F1996"/>
    <w:rsid w:val="007F6CF2"/>
    <w:rsid w:val="00871522"/>
    <w:rsid w:val="00886BBA"/>
    <w:rsid w:val="008F5BBD"/>
    <w:rsid w:val="0091795C"/>
    <w:rsid w:val="00942444"/>
    <w:rsid w:val="00950FB4"/>
    <w:rsid w:val="00980AD3"/>
    <w:rsid w:val="0099061F"/>
    <w:rsid w:val="009A0980"/>
    <w:rsid w:val="009A2C2B"/>
    <w:rsid w:val="009A3A6E"/>
    <w:rsid w:val="009C53DD"/>
    <w:rsid w:val="009C695D"/>
    <w:rsid w:val="009E22FA"/>
    <w:rsid w:val="00A66B5D"/>
    <w:rsid w:val="00A77FC3"/>
    <w:rsid w:val="00A97C14"/>
    <w:rsid w:val="00AB3F85"/>
    <w:rsid w:val="00AC4C26"/>
    <w:rsid w:val="00B25DD5"/>
    <w:rsid w:val="00B369B6"/>
    <w:rsid w:val="00B4616D"/>
    <w:rsid w:val="00B668D9"/>
    <w:rsid w:val="00B67847"/>
    <w:rsid w:val="00B73661"/>
    <w:rsid w:val="00B90066"/>
    <w:rsid w:val="00B9356D"/>
    <w:rsid w:val="00C27920"/>
    <w:rsid w:val="00C522C5"/>
    <w:rsid w:val="00C52C54"/>
    <w:rsid w:val="00CA0741"/>
    <w:rsid w:val="00CE0976"/>
    <w:rsid w:val="00CF1D38"/>
    <w:rsid w:val="00D061ED"/>
    <w:rsid w:val="00D268E1"/>
    <w:rsid w:val="00D543C3"/>
    <w:rsid w:val="00D72941"/>
    <w:rsid w:val="00DA026C"/>
    <w:rsid w:val="00E32AC4"/>
    <w:rsid w:val="00E42387"/>
    <w:rsid w:val="00E63DAB"/>
    <w:rsid w:val="00E81D84"/>
    <w:rsid w:val="00EF5CE8"/>
    <w:rsid w:val="00F03B72"/>
    <w:rsid w:val="00F44CE5"/>
    <w:rsid w:val="00F93629"/>
  </w:rsids>
  <m:mathPr>
    <m:mathFont m:val="Cambria Math"/>
    <m:brkBin m:val="before"/>
    <m:brkBinSub m:val="--"/>
    <m:smallFrac m:val="0"/>
    <m:dispDef/>
    <m:lMargin m:val="0"/>
    <m:rMargin m:val="0"/>
    <m:defJc m:val="centerGroup"/>
    <m:wrapIndent m:val="1440"/>
    <m:intLim m:val="subSup"/>
    <m:naryLim m:val="undOvr"/>
  </m:mathPr>
  <w:themeFontLang w:val="pl-PL"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dc63d"/>
    </o:shapedefaults>
    <o:shapelayout v:ext="edit">
      <o:idmap v:ext="edit" data="1"/>
    </o:shapelayout>
  </w:shapeDefaults>
  <w:decimalSymbol w:val=","/>
  <w:listSeparator w:val=";"/>
  <w15:docId w15:val="{6017DD87-1CFE-4057-A312-4CEB9345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F05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73661"/>
    <w:rPr>
      <w:color w:val="0000FF" w:themeColor="hyperlink"/>
      <w:u w:val="single"/>
    </w:rPr>
  </w:style>
  <w:style w:type="paragraph" w:styleId="Tekstdymka">
    <w:name w:val="Balloon Text"/>
    <w:basedOn w:val="Normalny"/>
    <w:link w:val="TekstdymkaZnak"/>
    <w:uiPriority w:val="99"/>
    <w:semiHidden/>
    <w:unhideWhenUsed/>
    <w:rsid w:val="00B736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3661"/>
    <w:rPr>
      <w:rFonts w:ascii="Tahoma" w:hAnsi="Tahoma" w:cs="Tahoma"/>
      <w:sz w:val="16"/>
      <w:szCs w:val="16"/>
    </w:rPr>
  </w:style>
  <w:style w:type="paragraph" w:styleId="Nagwek">
    <w:name w:val="header"/>
    <w:basedOn w:val="Normalny"/>
    <w:link w:val="NagwekZnak"/>
    <w:uiPriority w:val="99"/>
    <w:unhideWhenUsed/>
    <w:rsid w:val="006234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3454"/>
  </w:style>
  <w:style w:type="paragraph" w:styleId="Stopka">
    <w:name w:val="footer"/>
    <w:basedOn w:val="Normalny"/>
    <w:link w:val="StopkaZnak"/>
    <w:uiPriority w:val="99"/>
    <w:unhideWhenUsed/>
    <w:rsid w:val="006234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3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8506">
      <w:bodyDiv w:val="1"/>
      <w:marLeft w:val="0"/>
      <w:marRight w:val="0"/>
      <w:marTop w:val="0"/>
      <w:marBottom w:val="0"/>
      <w:divBdr>
        <w:top w:val="none" w:sz="0" w:space="0" w:color="auto"/>
        <w:left w:val="none" w:sz="0" w:space="0" w:color="auto"/>
        <w:bottom w:val="none" w:sz="0" w:space="0" w:color="auto"/>
        <w:right w:val="none" w:sz="0" w:space="0" w:color="auto"/>
      </w:divBdr>
    </w:div>
    <w:div w:id="300766697">
      <w:bodyDiv w:val="1"/>
      <w:marLeft w:val="0"/>
      <w:marRight w:val="0"/>
      <w:marTop w:val="0"/>
      <w:marBottom w:val="0"/>
      <w:divBdr>
        <w:top w:val="none" w:sz="0" w:space="0" w:color="auto"/>
        <w:left w:val="none" w:sz="0" w:space="0" w:color="auto"/>
        <w:bottom w:val="none" w:sz="0" w:space="0" w:color="auto"/>
        <w:right w:val="none" w:sz="0" w:space="0" w:color="auto"/>
      </w:divBdr>
    </w:div>
    <w:div w:id="382407681">
      <w:bodyDiv w:val="1"/>
      <w:marLeft w:val="0"/>
      <w:marRight w:val="0"/>
      <w:marTop w:val="0"/>
      <w:marBottom w:val="0"/>
      <w:divBdr>
        <w:top w:val="none" w:sz="0" w:space="0" w:color="auto"/>
        <w:left w:val="none" w:sz="0" w:space="0" w:color="auto"/>
        <w:bottom w:val="none" w:sz="0" w:space="0" w:color="auto"/>
        <w:right w:val="none" w:sz="0" w:space="0" w:color="auto"/>
      </w:divBdr>
    </w:div>
    <w:div w:id="593559598">
      <w:bodyDiv w:val="1"/>
      <w:marLeft w:val="0"/>
      <w:marRight w:val="0"/>
      <w:marTop w:val="0"/>
      <w:marBottom w:val="0"/>
      <w:divBdr>
        <w:top w:val="none" w:sz="0" w:space="0" w:color="auto"/>
        <w:left w:val="none" w:sz="0" w:space="0" w:color="auto"/>
        <w:bottom w:val="none" w:sz="0" w:space="0" w:color="auto"/>
        <w:right w:val="none" w:sz="0" w:space="0" w:color="auto"/>
      </w:divBdr>
    </w:div>
    <w:div w:id="671418919">
      <w:bodyDiv w:val="1"/>
      <w:marLeft w:val="0"/>
      <w:marRight w:val="0"/>
      <w:marTop w:val="0"/>
      <w:marBottom w:val="0"/>
      <w:divBdr>
        <w:top w:val="none" w:sz="0" w:space="0" w:color="auto"/>
        <w:left w:val="none" w:sz="0" w:space="0" w:color="auto"/>
        <w:bottom w:val="none" w:sz="0" w:space="0" w:color="auto"/>
        <w:right w:val="none" w:sz="0" w:space="0" w:color="auto"/>
      </w:divBdr>
    </w:div>
    <w:div w:id="889028280">
      <w:bodyDiv w:val="1"/>
      <w:marLeft w:val="0"/>
      <w:marRight w:val="0"/>
      <w:marTop w:val="0"/>
      <w:marBottom w:val="0"/>
      <w:divBdr>
        <w:top w:val="none" w:sz="0" w:space="0" w:color="auto"/>
        <w:left w:val="none" w:sz="0" w:space="0" w:color="auto"/>
        <w:bottom w:val="none" w:sz="0" w:space="0" w:color="auto"/>
        <w:right w:val="none" w:sz="0" w:space="0" w:color="auto"/>
      </w:divBdr>
    </w:div>
    <w:div w:id="908350481">
      <w:bodyDiv w:val="1"/>
      <w:marLeft w:val="0"/>
      <w:marRight w:val="0"/>
      <w:marTop w:val="0"/>
      <w:marBottom w:val="0"/>
      <w:divBdr>
        <w:top w:val="none" w:sz="0" w:space="0" w:color="auto"/>
        <w:left w:val="none" w:sz="0" w:space="0" w:color="auto"/>
        <w:bottom w:val="none" w:sz="0" w:space="0" w:color="auto"/>
        <w:right w:val="none" w:sz="0" w:space="0" w:color="auto"/>
      </w:divBdr>
    </w:div>
    <w:div w:id="1491866412">
      <w:bodyDiv w:val="1"/>
      <w:marLeft w:val="0"/>
      <w:marRight w:val="0"/>
      <w:marTop w:val="0"/>
      <w:marBottom w:val="0"/>
      <w:divBdr>
        <w:top w:val="none" w:sz="0" w:space="0" w:color="auto"/>
        <w:left w:val="none" w:sz="0" w:space="0" w:color="auto"/>
        <w:bottom w:val="none" w:sz="0" w:space="0" w:color="auto"/>
        <w:right w:val="none" w:sz="0" w:space="0" w:color="auto"/>
      </w:divBdr>
    </w:div>
    <w:div w:id="16358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431</Words>
  <Characters>2591</Characters>
  <Application>Microsoft Office Word</Application>
  <DocSecurity>0</DocSecurity>
  <Lines>21</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LENOVO CUSTOMER</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Joanna Maksa</cp:lastModifiedBy>
  <cp:lastPrinted>2017-05-10T10:07:00Z</cp:lastPrinted>
  <dcterms:created xsi:type="dcterms:W3CDTF">2017-09-19T13:09:00Z</dcterms:created>
  <dcterms:modified xsi:type="dcterms:W3CDTF">2017-09-20T08:10:00Z</dcterms:modified>
</cp:coreProperties>
</file>